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2456" w14:textId="77777777" w:rsidR="002D18A7" w:rsidRDefault="002D18A7" w:rsidP="006830DE">
      <w:pPr>
        <w:widowControl w:val="0"/>
        <w:autoSpaceDE w:val="0"/>
        <w:autoSpaceDN w:val="0"/>
        <w:spacing w:after="120"/>
        <w:ind w:left="5670"/>
        <w:rPr>
          <w:sz w:val="28"/>
          <w:szCs w:val="28"/>
          <w:lang w:eastAsia="en-US"/>
        </w:rPr>
      </w:pPr>
      <w:r>
        <w:rPr>
          <w:sz w:val="28"/>
          <w:szCs w:val="28"/>
          <w:lang w:eastAsia="en-US"/>
        </w:rPr>
        <w:t xml:space="preserve">ЗАТВЕРДЖЕНО </w:t>
      </w:r>
    </w:p>
    <w:p w14:paraId="56CAC2B2" w14:textId="77777777" w:rsidR="002D18A7" w:rsidRPr="00B96C48" w:rsidRDefault="002D18A7" w:rsidP="006830DE">
      <w:pPr>
        <w:widowControl w:val="0"/>
        <w:autoSpaceDE w:val="0"/>
        <w:autoSpaceDN w:val="0"/>
        <w:ind w:left="5670"/>
        <w:rPr>
          <w:sz w:val="28"/>
          <w:szCs w:val="28"/>
          <w:lang w:eastAsia="en-US"/>
        </w:rPr>
      </w:pPr>
      <w:r>
        <w:rPr>
          <w:sz w:val="28"/>
          <w:szCs w:val="28"/>
          <w:lang w:eastAsia="en-US"/>
        </w:rPr>
        <w:t>Р</w:t>
      </w:r>
      <w:r w:rsidRPr="00B96C48">
        <w:rPr>
          <w:sz w:val="28"/>
          <w:szCs w:val="28"/>
          <w:lang w:eastAsia="en-US"/>
        </w:rPr>
        <w:t>озпорядження начальника</w:t>
      </w:r>
      <w:r w:rsidRPr="00B96C48">
        <w:rPr>
          <w:spacing w:val="-67"/>
          <w:sz w:val="28"/>
          <w:szCs w:val="28"/>
          <w:lang w:eastAsia="en-US"/>
        </w:rPr>
        <w:t xml:space="preserve"> </w:t>
      </w:r>
      <w:r w:rsidRPr="00B96C48">
        <w:rPr>
          <w:sz w:val="28"/>
          <w:szCs w:val="28"/>
          <w:lang w:eastAsia="en-US"/>
        </w:rPr>
        <w:t>Чернігівської</w:t>
      </w:r>
      <w:r w:rsidRPr="00B96C48">
        <w:rPr>
          <w:spacing w:val="-4"/>
          <w:sz w:val="28"/>
          <w:szCs w:val="28"/>
          <w:lang w:eastAsia="en-US"/>
        </w:rPr>
        <w:t xml:space="preserve"> </w:t>
      </w:r>
      <w:r w:rsidRPr="00B96C48">
        <w:rPr>
          <w:sz w:val="28"/>
          <w:szCs w:val="28"/>
          <w:lang w:eastAsia="en-US"/>
        </w:rPr>
        <w:t>обласної</w:t>
      </w:r>
    </w:p>
    <w:p w14:paraId="18CFBC91" w14:textId="7481CE87" w:rsidR="006830DE" w:rsidRDefault="002D18A7" w:rsidP="006830DE">
      <w:pPr>
        <w:widowControl w:val="0"/>
        <w:autoSpaceDE w:val="0"/>
        <w:autoSpaceDN w:val="0"/>
        <w:spacing w:after="120"/>
        <w:ind w:left="5670"/>
        <w:rPr>
          <w:sz w:val="28"/>
          <w:szCs w:val="28"/>
          <w:lang w:eastAsia="en-US"/>
        </w:rPr>
      </w:pPr>
      <w:r w:rsidRPr="00B96C48">
        <w:rPr>
          <w:sz w:val="28"/>
          <w:szCs w:val="28"/>
          <w:lang w:eastAsia="en-US"/>
        </w:rPr>
        <w:t>військової</w:t>
      </w:r>
      <w:r w:rsidRPr="00B96C48">
        <w:rPr>
          <w:spacing w:val="13"/>
          <w:sz w:val="28"/>
          <w:szCs w:val="28"/>
          <w:lang w:eastAsia="en-US"/>
        </w:rPr>
        <w:t xml:space="preserve"> </w:t>
      </w:r>
      <w:r w:rsidRPr="00B96C48">
        <w:rPr>
          <w:sz w:val="28"/>
          <w:szCs w:val="28"/>
          <w:lang w:eastAsia="en-US"/>
        </w:rPr>
        <w:t>адміністраці</w:t>
      </w:r>
      <w:r w:rsidR="006830DE">
        <w:rPr>
          <w:sz w:val="28"/>
          <w:szCs w:val="28"/>
          <w:lang w:eastAsia="en-US"/>
        </w:rPr>
        <w:t>ї</w:t>
      </w:r>
    </w:p>
    <w:p w14:paraId="3B9BFD22" w14:textId="57592F57" w:rsidR="002D18A7" w:rsidRPr="00B96C48" w:rsidRDefault="002D18A7" w:rsidP="006830DE">
      <w:pPr>
        <w:widowControl w:val="0"/>
        <w:autoSpaceDE w:val="0"/>
        <w:autoSpaceDN w:val="0"/>
        <w:ind w:left="5670"/>
        <w:rPr>
          <w:sz w:val="28"/>
          <w:szCs w:val="28"/>
          <w:lang w:eastAsia="en-US"/>
        </w:rPr>
      </w:pPr>
      <w:r>
        <w:rPr>
          <w:spacing w:val="-3"/>
          <w:sz w:val="28"/>
          <w:szCs w:val="28"/>
          <w:lang w:eastAsia="en-US"/>
        </w:rPr>
        <w:t>______________</w:t>
      </w:r>
      <w:r w:rsidRPr="00B96C48">
        <w:rPr>
          <w:spacing w:val="-3"/>
          <w:sz w:val="28"/>
          <w:szCs w:val="28"/>
          <w:lang w:eastAsia="en-US"/>
        </w:rPr>
        <w:t xml:space="preserve"> </w:t>
      </w:r>
      <w:r w:rsidR="003625F0">
        <w:rPr>
          <w:sz w:val="28"/>
          <w:szCs w:val="28"/>
          <w:lang w:eastAsia="en-US"/>
        </w:rPr>
        <w:t>2026</w:t>
      </w:r>
      <w:r w:rsidRPr="00B96C48">
        <w:rPr>
          <w:sz w:val="28"/>
          <w:szCs w:val="28"/>
          <w:lang w:eastAsia="en-US"/>
        </w:rPr>
        <w:t xml:space="preserve"> р</w:t>
      </w:r>
      <w:r>
        <w:rPr>
          <w:sz w:val="28"/>
          <w:szCs w:val="28"/>
          <w:lang w:eastAsia="en-US"/>
        </w:rPr>
        <w:t>.</w:t>
      </w:r>
      <w:r w:rsidRPr="00B96C48">
        <w:rPr>
          <w:spacing w:val="-2"/>
          <w:sz w:val="28"/>
          <w:szCs w:val="28"/>
          <w:lang w:eastAsia="en-US"/>
        </w:rPr>
        <w:t xml:space="preserve"> </w:t>
      </w:r>
      <w:r w:rsidRPr="00B96C48">
        <w:rPr>
          <w:sz w:val="28"/>
          <w:szCs w:val="28"/>
          <w:lang w:eastAsia="en-US"/>
        </w:rPr>
        <w:t>№</w:t>
      </w:r>
      <w:r w:rsidRPr="00B96C48">
        <w:rPr>
          <w:spacing w:val="-1"/>
          <w:sz w:val="28"/>
          <w:szCs w:val="28"/>
          <w:lang w:eastAsia="en-US"/>
        </w:rPr>
        <w:t xml:space="preserve"> </w:t>
      </w:r>
      <w:r>
        <w:rPr>
          <w:sz w:val="28"/>
          <w:szCs w:val="28"/>
          <w:lang w:eastAsia="en-US"/>
        </w:rPr>
        <w:t>____</w:t>
      </w:r>
    </w:p>
    <w:p w14:paraId="6A4ACC5A" w14:textId="4387B8FE" w:rsidR="002D18A7" w:rsidRDefault="002D18A7" w:rsidP="002D18A7">
      <w:pPr>
        <w:widowControl w:val="0"/>
        <w:autoSpaceDE w:val="0"/>
        <w:autoSpaceDN w:val="0"/>
        <w:spacing w:line="278" w:lineRule="auto"/>
        <w:rPr>
          <w:sz w:val="28"/>
          <w:szCs w:val="28"/>
          <w:lang w:eastAsia="en-US"/>
        </w:rPr>
      </w:pPr>
    </w:p>
    <w:p w14:paraId="48D0B47A" w14:textId="09A87BBF" w:rsidR="008E0BC3" w:rsidRDefault="008E0BC3" w:rsidP="002D18A7">
      <w:pPr>
        <w:widowControl w:val="0"/>
        <w:autoSpaceDE w:val="0"/>
        <w:autoSpaceDN w:val="0"/>
        <w:spacing w:line="278" w:lineRule="auto"/>
        <w:rPr>
          <w:sz w:val="28"/>
          <w:szCs w:val="28"/>
          <w:lang w:eastAsia="en-US"/>
        </w:rPr>
      </w:pPr>
    </w:p>
    <w:p w14:paraId="1FA0168C" w14:textId="5B8DA943" w:rsidR="008E0BC3" w:rsidRDefault="008E0BC3" w:rsidP="002D18A7">
      <w:pPr>
        <w:widowControl w:val="0"/>
        <w:autoSpaceDE w:val="0"/>
        <w:autoSpaceDN w:val="0"/>
        <w:spacing w:line="278" w:lineRule="auto"/>
        <w:rPr>
          <w:sz w:val="28"/>
          <w:szCs w:val="28"/>
          <w:lang w:eastAsia="en-US"/>
        </w:rPr>
      </w:pPr>
    </w:p>
    <w:p w14:paraId="64A35637" w14:textId="43941970" w:rsidR="008E0BC3" w:rsidRDefault="008E0BC3" w:rsidP="002D18A7">
      <w:pPr>
        <w:widowControl w:val="0"/>
        <w:autoSpaceDE w:val="0"/>
        <w:autoSpaceDN w:val="0"/>
        <w:spacing w:line="278" w:lineRule="auto"/>
        <w:rPr>
          <w:sz w:val="28"/>
          <w:szCs w:val="28"/>
          <w:lang w:eastAsia="en-US"/>
        </w:rPr>
      </w:pPr>
    </w:p>
    <w:p w14:paraId="23A0B7E7" w14:textId="4074DA40" w:rsidR="008E0BC3" w:rsidRDefault="008E0BC3" w:rsidP="002D18A7">
      <w:pPr>
        <w:widowControl w:val="0"/>
        <w:autoSpaceDE w:val="0"/>
        <w:autoSpaceDN w:val="0"/>
        <w:spacing w:line="278" w:lineRule="auto"/>
        <w:rPr>
          <w:sz w:val="28"/>
          <w:szCs w:val="28"/>
          <w:lang w:eastAsia="en-US"/>
        </w:rPr>
      </w:pPr>
    </w:p>
    <w:p w14:paraId="5DE5A9C2" w14:textId="77777777" w:rsidR="008E0BC3" w:rsidRDefault="008E0BC3" w:rsidP="002D18A7">
      <w:pPr>
        <w:widowControl w:val="0"/>
        <w:autoSpaceDE w:val="0"/>
        <w:autoSpaceDN w:val="0"/>
        <w:spacing w:line="278" w:lineRule="auto"/>
        <w:rPr>
          <w:sz w:val="28"/>
          <w:szCs w:val="28"/>
          <w:lang w:eastAsia="en-US"/>
        </w:rPr>
      </w:pPr>
    </w:p>
    <w:p w14:paraId="5A3DF0F7" w14:textId="15521CC8" w:rsidR="008E0BC3" w:rsidRDefault="008E0BC3" w:rsidP="002D18A7">
      <w:pPr>
        <w:widowControl w:val="0"/>
        <w:autoSpaceDE w:val="0"/>
        <w:autoSpaceDN w:val="0"/>
        <w:spacing w:line="278" w:lineRule="auto"/>
        <w:rPr>
          <w:sz w:val="28"/>
          <w:szCs w:val="28"/>
          <w:lang w:eastAsia="en-US"/>
        </w:rPr>
      </w:pPr>
    </w:p>
    <w:p w14:paraId="0A26F176" w14:textId="1309F650" w:rsidR="008E0BC3" w:rsidRDefault="008E0BC3" w:rsidP="002D18A7">
      <w:pPr>
        <w:widowControl w:val="0"/>
        <w:autoSpaceDE w:val="0"/>
        <w:autoSpaceDN w:val="0"/>
        <w:spacing w:line="278" w:lineRule="auto"/>
        <w:rPr>
          <w:sz w:val="28"/>
          <w:szCs w:val="28"/>
          <w:lang w:eastAsia="en-US"/>
        </w:rPr>
      </w:pPr>
    </w:p>
    <w:p w14:paraId="003B289E" w14:textId="77777777" w:rsidR="008E0BC3" w:rsidRDefault="008E0BC3" w:rsidP="002D18A7">
      <w:pPr>
        <w:widowControl w:val="0"/>
        <w:autoSpaceDE w:val="0"/>
        <w:autoSpaceDN w:val="0"/>
        <w:spacing w:line="278" w:lineRule="auto"/>
        <w:rPr>
          <w:sz w:val="28"/>
          <w:szCs w:val="28"/>
          <w:lang w:eastAsia="en-US"/>
        </w:rPr>
      </w:pPr>
    </w:p>
    <w:p w14:paraId="077C53CF" w14:textId="67A09109" w:rsidR="008E0BC3" w:rsidRDefault="008E0BC3" w:rsidP="008E0BC3">
      <w:pPr>
        <w:widowControl w:val="0"/>
        <w:tabs>
          <w:tab w:val="left" w:pos="851"/>
          <w:tab w:val="left" w:pos="993"/>
        </w:tabs>
        <w:autoSpaceDE w:val="0"/>
        <w:autoSpaceDN w:val="0"/>
        <w:jc w:val="center"/>
        <w:rPr>
          <w:b/>
          <w:sz w:val="32"/>
          <w:szCs w:val="32"/>
          <w:lang w:eastAsia="en-US"/>
        </w:rPr>
      </w:pPr>
      <w:r>
        <w:rPr>
          <w:b/>
          <w:sz w:val="32"/>
          <w:szCs w:val="32"/>
          <w:lang w:eastAsia="en-US"/>
        </w:rPr>
        <w:t>ПРОГРАМА</w:t>
      </w:r>
    </w:p>
    <w:p w14:paraId="6C63963E" w14:textId="77777777" w:rsidR="008E0BC3" w:rsidRPr="008E0BC3" w:rsidRDefault="008E0BC3" w:rsidP="008E0BC3">
      <w:pPr>
        <w:widowControl w:val="0"/>
        <w:tabs>
          <w:tab w:val="left" w:pos="851"/>
          <w:tab w:val="left" w:pos="993"/>
        </w:tabs>
        <w:autoSpaceDE w:val="0"/>
        <w:autoSpaceDN w:val="0"/>
        <w:jc w:val="center"/>
        <w:rPr>
          <w:b/>
          <w:sz w:val="32"/>
          <w:szCs w:val="32"/>
          <w:lang w:eastAsia="en-US"/>
        </w:rPr>
      </w:pPr>
    </w:p>
    <w:p w14:paraId="4286ECFF" w14:textId="035EFFC4" w:rsidR="002716E2" w:rsidRPr="008E0BC3" w:rsidRDefault="008E0BC3" w:rsidP="008E0BC3">
      <w:pPr>
        <w:widowControl w:val="0"/>
        <w:tabs>
          <w:tab w:val="left" w:pos="851"/>
          <w:tab w:val="left" w:pos="993"/>
        </w:tabs>
        <w:autoSpaceDE w:val="0"/>
        <w:autoSpaceDN w:val="0"/>
        <w:jc w:val="center"/>
        <w:rPr>
          <w:b/>
          <w:sz w:val="32"/>
          <w:szCs w:val="32"/>
          <w:lang w:eastAsia="en-US"/>
        </w:rPr>
      </w:pPr>
      <w:r w:rsidRPr="008E0BC3">
        <w:rPr>
          <w:b/>
          <w:sz w:val="32"/>
          <w:szCs w:val="32"/>
          <w:lang w:eastAsia="en-US"/>
        </w:rPr>
        <w:t xml:space="preserve">організації </w:t>
      </w:r>
      <w:r w:rsidR="009A5774">
        <w:rPr>
          <w:b/>
          <w:sz w:val="32"/>
          <w:szCs w:val="32"/>
          <w:lang w:eastAsia="en-US"/>
        </w:rPr>
        <w:t xml:space="preserve">здійснення </w:t>
      </w:r>
      <w:r w:rsidR="009A5774" w:rsidRPr="001876CB">
        <w:rPr>
          <w:b/>
          <w:sz w:val="32"/>
          <w:szCs w:val="32"/>
          <w:lang w:eastAsia="en-US"/>
        </w:rPr>
        <w:t>поховань (перепоховань у випадках встановлення особи) на Національному</w:t>
      </w:r>
      <w:r w:rsidR="009A5774">
        <w:rPr>
          <w:b/>
          <w:sz w:val="32"/>
          <w:szCs w:val="32"/>
          <w:lang w:eastAsia="en-US"/>
        </w:rPr>
        <w:t xml:space="preserve"> військовому меморіальному кладовищі</w:t>
      </w:r>
      <w:r w:rsidRPr="008E0BC3">
        <w:rPr>
          <w:b/>
          <w:sz w:val="32"/>
          <w:szCs w:val="32"/>
          <w:lang w:eastAsia="en-US"/>
        </w:rPr>
        <w:t xml:space="preserve"> на 2026-2027 роки </w:t>
      </w:r>
    </w:p>
    <w:p w14:paraId="4D3EC369" w14:textId="77777777" w:rsidR="000B2840" w:rsidRDefault="000B2840" w:rsidP="006830DE">
      <w:pPr>
        <w:tabs>
          <w:tab w:val="left" w:pos="7088"/>
        </w:tabs>
        <w:jc w:val="both"/>
        <w:rPr>
          <w:sz w:val="28"/>
          <w:szCs w:val="28"/>
          <w:lang w:eastAsia="ru-RU"/>
        </w:rPr>
      </w:pPr>
    </w:p>
    <w:p w14:paraId="176BF9DD" w14:textId="77777777" w:rsidR="000B2840" w:rsidRDefault="000B2840" w:rsidP="00FF319B">
      <w:pPr>
        <w:tabs>
          <w:tab w:val="left" w:pos="7088"/>
        </w:tabs>
        <w:spacing w:line="216" w:lineRule="auto"/>
        <w:jc w:val="both"/>
        <w:rPr>
          <w:sz w:val="28"/>
          <w:szCs w:val="28"/>
          <w:lang w:eastAsia="ru-RU"/>
        </w:rPr>
      </w:pPr>
    </w:p>
    <w:p w14:paraId="245D579F" w14:textId="77777777" w:rsidR="0073243C" w:rsidRDefault="0073243C" w:rsidP="00FF319B">
      <w:pPr>
        <w:tabs>
          <w:tab w:val="left" w:pos="7088"/>
        </w:tabs>
        <w:spacing w:line="216" w:lineRule="auto"/>
        <w:jc w:val="both"/>
        <w:rPr>
          <w:sz w:val="28"/>
          <w:szCs w:val="28"/>
          <w:lang w:eastAsia="ru-RU"/>
        </w:rPr>
      </w:pPr>
    </w:p>
    <w:p w14:paraId="22FAFE8A" w14:textId="77777777" w:rsidR="008E0BC3" w:rsidRDefault="008E0BC3" w:rsidP="006830DE">
      <w:pPr>
        <w:tabs>
          <w:tab w:val="left" w:pos="7088"/>
        </w:tabs>
        <w:jc w:val="both"/>
        <w:rPr>
          <w:sz w:val="28"/>
          <w:szCs w:val="28"/>
          <w:lang w:eastAsia="ru-RU"/>
        </w:rPr>
      </w:pPr>
    </w:p>
    <w:p w14:paraId="35247099" w14:textId="77777777" w:rsidR="008E0BC3" w:rsidRDefault="008E0BC3" w:rsidP="006830DE">
      <w:pPr>
        <w:tabs>
          <w:tab w:val="left" w:pos="7088"/>
        </w:tabs>
        <w:jc w:val="both"/>
        <w:rPr>
          <w:sz w:val="28"/>
          <w:szCs w:val="28"/>
          <w:lang w:eastAsia="ru-RU"/>
        </w:rPr>
      </w:pPr>
    </w:p>
    <w:p w14:paraId="75E9C7CD" w14:textId="77777777" w:rsidR="008E0BC3" w:rsidRDefault="008E0BC3" w:rsidP="006830DE">
      <w:pPr>
        <w:tabs>
          <w:tab w:val="left" w:pos="7088"/>
        </w:tabs>
        <w:jc w:val="both"/>
        <w:rPr>
          <w:sz w:val="28"/>
          <w:szCs w:val="28"/>
          <w:lang w:eastAsia="ru-RU"/>
        </w:rPr>
      </w:pPr>
    </w:p>
    <w:p w14:paraId="1C131E22" w14:textId="77777777" w:rsidR="008E0BC3" w:rsidRDefault="008E0BC3" w:rsidP="006830DE">
      <w:pPr>
        <w:tabs>
          <w:tab w:val="left" w:pos="7088"/>
        </w:tabs>
        <w:jc w:val="both"/>
        <w:rPr>
          <w:sz w:val="28"/>
          <w:szCs w:val="28"/>
          <w:lang w:eastAsia="ru-RU"/>
        </w:rPr>
      </w:pPr>
    </w:p>
    <w:p w14:paraId="206C327D" w14:textId="77777777" w:rsidR="008E0BC3" w:rsidRDefault="008E0BC3" w:rsidP="006830DE">
      <w:pPr>
        <w:tabs>
          <w:tab w:val="left" w:pos="7088"/>
        </w:tabs>
        <w:jc w:val="both"/>
        <w:rPr>
          <w:sz w:val="28"/>
          <w:szCs w:val="28"/>
          <w:lang w:eastAsia="ru-RU"/>
        </w:rPr>
      </w:pPr>
    </w:p>
    <w:p w14:paraId="281356C6" w14:textId="77777777" w:rsidR="008E0BC3" w:rsidRDefault="008E0BC3" w:rsidP="006830DE">
      <w:pPr>
        <w:tabs>
          <w:tab w:val="left" w:pos="7088"/>
        </w:tabs>
        <w:jc w:val="both"/>
        <w:rPr>
          <w:sz w:val="28"/>
          <w:szCs w:val="28"/>
          <w:lang w:eastAsia="ru-RU"/>
        </w:rPr>
      </w:pPr>
    </w:p>
    <w:p w14:paraId="2ED98754" w14:textId="77777777" w:rsidR="008E0BC3" w:rsidRDefault="008E0BC3" w:rsidP="006830DE">
      <w:pPr>
        <w:tabs>
          <w:tab w:val="left" w:pos="7088"/>
        </w:tabs>
        <w:jc w:val="both"/>
        <w:rPr>
          <w:sz w:val="28"/>
          <w:szCs w:val="28"/>
          <w:lang w:eastAsia="ru-RU"/>
        </w:rPr>
      </w:pPr>
    </w:p>
    <w:p w14:paraId="2C0CFC7C" w14:textId="44EC733D" w:rsidR="008E0BC3" w:rsidRDefault="008E0BC3" w:rsidP="006830DE">
      <w:pPr>
        <w:tabs>
          <w:tab w:val="left" w:pos="7088"/>
        </w:tabs>
        <w:jc w:val="both"/>
        <w:rPr>
          <w:sz w:val="28"/>
          <w:szCs w:val="28"/>
          <w:lang w:eastAsia="ru-RU"/>
        </w:rPr>
      </w:pPr>
    </w:p>
    <w:p w14:paraId="4F84EFA3" w14:textId="77777777" w:rsidR="008E0BC3" w:rsidRDefault="008E0BC3" w:rsidP="006830DE">
      <w:pPr>
        <w:tabs>
          <w:tab w:val="left" w:pos="7088"/>
        </w:tabs>
        <w:jc w:val="both"/>
        <w:rPr>
          <w:sz w:val="28"/>
          <w:szCs w:val="28"/>
          <w:lang w:eastAsia="ru-RU"/>
        </w:rPr>
      </w:pPr>
    </w:p>
    <w:p w14:paraId="66384E45" w14:textId="77777777" w:rsidR="008E0BC3" w:rsidRDefault="008E0BC3" w:rsidP="006830DE">
      <w:pPr>
        <w:tabs>
          <w:tab w:val="left" w:pos="7088"/>
        </w:tabs>
        <w:jc w:val="both"/>
        <w:rPr>
          <w:sz w:val="28"/>
          <w:szCs w:val="28"/>
          <w:lang w:eastAsia="ru-RU"/>
        </w:rPr>
      </w:pPr>
    </w:p>
    <w:p w14:paraId="6F07C495" w14:textId="77777777" w:rsidR="008E0BC3" w:rsidRDefault="008E0BC3" w:rsidP="006830DE">
      <w:pPr>
        <w:tabs>
          <w:tab w:val="left" w:pos="7088"/>
        </w:tabs>
        <w:jc w:val="both"/>
        <w:rPr>
          <w:sz w:val="28"/>
          <w:szCs w:val="28"/>
          <w:lang w:eastAsia="ru-RU"/>
        </w:rPr>
      </w:pPr>
    </w:p>
    <w:p w14:paraId="5679A190" w14:textId="77777777" w:rsidR="008E0BC3" w:rsidRDefault="008E0BC3" w:rsidP="006830DE">
      <w:pPr>
        <w:tabs>
          <w:tab w:val="left" w:pos="7088"/>
        </w:tabs>
        <w:jc w:val="both"/>
        <w:rPr>
          <w:sz w:val="28"/>
          <w:szCs w:val="28"/>
          <w:lang w:eastAsia="ru-RU"/>
        </w:rPr>
      </w:pPr>
    </w:p>
    <w:p w14:paraId="6250B3D5" w14:textId="77777777" w:rsidR="008E0BC3" w:rsidRDefault="008E0BC3" w:rsidP="006830DE">
      <w:pPr>
        <w:tabs>
          <w:tab w:val="left" w:pos="7088"/>
        </w:tabs>
        <w:jc w:val="both"/>
        <w:rPr>
          <w:sz w:val="28"/>
          <w:szCs w:val="28"/>
          <w:lang w:eastAsia="ru-RU"/>
        </w:rPr>
      </w:pPr>
    </w:p>
    <w:p w14:paraId="72C9AA20" w14:textId="77777777" w:rsidR="008E0BC3" w:rsidRDefault="008E0BC3" w:rsidP="006830DE">
      <w:pPr>
        <w:tabs>
          <w:tab w:val="left" w:pos="7088"/>
        </w:tabs>
        <w:jc w:val="both"/>
        <w:rPr>
          <w:sz w:val="28"/>
          <w:szCs w:val="28"/>
          <w:lang w:eastAsia="ru-RU"/>
        </w:rPr>
      </w:pPr>
    </w:p>
    <w:p w14:paraId="6A5F1536" w14:textId="064DCB4F" w:rsidR="008E0BC3" w:rsidRDefault="008E0BC3" w:rsidP="006830DE">
      <w:pPr>
        <w:tabs>
          <w:tab w:val="left" w:pos="7088"/>
        </w:tabs>
        <w:jc w:val="both"/>
        <w:rPr>
          <w:sz w:val="28"/>
          <w:szCs w:val="28"/>
          <w:lang w:eastAsia="ru-RU"/>
        </w:rPr>
      </w:pPr>
    </w:p>
    <w:p w14:paraId="71EFE9EB" w14:textId="77777777" w:rsidR="008E0BC3" w:rsidRDefault="008E0BC3" w:rsidP="006830DE">
      <w:pPr>
        <w:tabs>
          <w:tab w:val="left" w:pos="7088"/>
        </w:tabs>
        <w:jc w:val="both"/>
        <w:rPr>
          <w:sz w:val="28"/>
          <w:szCs w:val="28"/>
          <w:lang w:eastAsia="ru-RU"/>
        </w:rPr>
      </w:pPr>
    </w:p>
    <w:p w14:paraId="1A078555" w14:textId="77777777" w:rsidR="008E0BC3" w:rsidRDefault="008E0BC3" w:rsidP="006830DE">
      <w:pPr>
        <w:tabs>
          <w:tab w:val="left" w:pos="7088"/>
        </w:tabs>
        <w:jc w:val="both"/>
        <w:rPr>
          <w:sz w:val="28"/>
          <w:szCs w:val="28"/>
          <w:lang w:eastAsia="ru-RU"/>
        </w:rPr>
      </w:pPr>
    </w:p>
    <w:p w14:paraId="253A946A" w14:textId="77777777" w:rsidR="008E0BC3" w:rsidRPr="008E0BC3" w:rsidRDefault="008E0BC3" w:rsidP="008E0BC3">
      <w:pPr>
        <w:suppressAutoHyphens/>
        <w:jc w:val="center"/>
        <w:rPr>
          <w:rFonts w:eastAsia="Calibri"/>
          <w:b/>
          <w:sz w:val="28"/>
          <w:szCs w:val="28"/>
          <w:lang w:eastAsia="zh-CN"/>
        </w:rPr>
      </w:pPr>
      <w:r w:rsidRPr="008E0BC3">
        <w:rPr>
          <w:rFonts w:eastAsia="Calibri"/>
          <w:b/>
          <w:sz w:val="28"/>
          <w:szCs w:val="28"/>
          <w:lang w:eastAsia="zh-CN"/>
        </w:rPr>
        <w:t>Чернігів 2026</w:t>
      </w:r>
    </w:p>
    <w:tbl>
      <w:tblPr>
        <w:tblW w:w="4729" w:type="pct"/>
        <w:tblLayout w:type="fixed"/>
        <w:tblLook w:val="01E0" w:firstRow="1" w:lastRow="1" w:firstColumn="1" w:lastColumn="1" w:noHBand="0" w:noVBand="0"/>
      </w:tblPr>
      <w:tblGrid>
        <w:gridCol w:w="749"/>
        <w:gridCol w:w="7677"/>
        <w:gridCol w:w="691"/>
      </w:tblGrid>
      <w:tr w:rsidR="000610AD" w:rsidRPr="000610AD" w14:paraId="2519596F" w14:textId="77777777" w:rsidTr="00D81E4B">
        <w:trPr>
          <w:trHeight w:hRule="exact" w:val="579"/>
        </w:trPr>
        <w:tc>
          <w:tcPr>
            <w:tcW w:w="411" w:type="pct"/>
            <w:shd w:val="clear" w:color="auto" w:fill="auto"/>
          </w:tcPr>
          <w:p w14:paraId="54BE062E" w14:textId="77777777" w:rsidR="008E0BC3" w:rsidRPr="000610AD" w:rsidRDefault="008E0BC3" w:rsidP="00FD30F1">
            <w:pPr>
              <w:pStyle w:val="21"/>
              <w:spacing w:line="240" w:lineRule="auto"/>
              <w:jc w:val="left"/>
              <w:outlineLvl w:val="1"/>
              <w:rPr>
                <w:szCs w:val="28"/>
              </w:rPr>
            </w:pPr>
          </w:p>
        </w:tc>
        <w:tc>
          <w:tcPr>
            <w:tcW w:w="4210" w:type="pct"/>
            <w:shd w:val="clear" w:color="auto" w:fill="auto"/>
          </w:tcPr>
          <w:p w14:paraId="18FFF791" w14:textId="77777777" w:rsidR="008E0BC3" w:rsidRPr="000610AD" w:rsidRDefault="008E0BC3" w:rsidP="00FD30F1">
            <w:pPr>
              <w:pStyle w:val="21"/>
              <w:spacing w:line="240" w:lineRule="auto"/>
              <w:outlineLvl w:val="1"/>
              <w:rPr>
                <w:szCs w:val="28"/>
              </w:rPr>
            </w:pPr>
            <w:r w:rsidRPr="000610AD">
              <w:rPr>
                <w:szCs w:val="28"/>
              </w:rPr>
              <w:t>З М І С Т</w:t>
            </w:r>
          </w:p>
        </w:tc>
        <w:tc>
          <w:tcPr>
            <w:tcW w:w="379" w:type="pct"/>
            <w:shd w:val="clear" w:color="auto" w:fill="auto"/>
          </w:tcPr>
          <w:p w14:paraId="2EC94759" w14:textId="77777777" w:rsidR="008E0BC3" w:rsidRPr="000610AD" w:rsidRDefault="008E0BC3" w:rsidP="00FD30F1">
            <w:pPr>
              <w:pStyle w:val="21"/>
              <w:spacing w:line="240" w:lineRule="auto"/>
              <w:jc w:val="left"/>
              <w:outlineLvl w:val="1"/>
              <w:rPr>
                <w:sz w:val="24"/>
                <w:szCs w:val="24"/>
              </w:rPr>
            </w:pPr>
          </w:p>
          <w:p w14:paraId="7AC2FAB8" w14:textId="700833A6" w:rsidR="008E0BC3" w:rsidRPr="000610AD" w:rsidRDefault="000610AD" w:rsidP="00FD30F1">
            <w:pPr>
              <w:pStyle w:val="21"/>
              <w:spacing w:line="240" w:lineRule="auto"/>
              <w:jc w:val="left"/>
              <w:outlineLvl w:val="1"/>
              <w:rPr>
                <w:sz w:val="10"/>
                <w:szCs w:val="10"/>
              </w:rPr>
            </w:pPr>
            <w:proofErr w:type="spellStart"/>
            <w:r>
              <w:rPr>
                <w:sz w:val="24"/>
                <w:szCs w:val="24"/>
              </w:rPr>
              <w:t>ст</w:t>
            </w:r>
            <w:r w:rsidR="008E0BC3" w:rsidRPr="000610AD">
              <w:rPr>
                <w:sz w:val="24"/>
                <w:szCs w:val="24"/>
              </w:rPr>
              <w:t>р</w:t>
            </w:r>
            <w:proofErr w:type="spellEnd"/>
          </w:p>
        </w:tc>
      </w:tr>
      <w:tr w:rsidR="000610AD" w:rsidRPr="000610AD" w14:paraId="4050CE9E" w14:textId="77777777" w:rsidTr="00D81E4B">
        <w:trPr>
          <w:trHeight w:hRule="exact" w:val="714"/>
        </w:trPr>
        <w:tc>
          <w:tcPr>
            <w:tcW w:w="411" w:type="pct"/>
            <w:shd w:val="clear" w:color="auto" w:fill="auto"/>
          </w:tcPr>
          <w:p w14:paraId="5888C313" w14:textId="77777777" w:rsidR="008E0BC3" w:rsidRPr="000610AD" w:rsidRDefault="008E0BC3" w:rsidP="00FD30F1">
            <w:pPr>
              <w:pStyle w:val="21"/>
              <w:spacing w:line="240" w:lineRule="auto"/>
              <w:jc w:val="left"/>
              <w:outlineLvl w:val="1"/>
              <w:rPr>
                <w:szCs w:val="28"/>
              </w:rPr>
            </w:pPr>
            <w:r w:rsidRPr="000610AD">
              <w:rPr>
                <w:b w:val="0"/>
                <w:szCs w:val="28"/>
              </w:rPr>
              <w:t>І.</w:t>
            </w:r>
          </w:p>
        </w:tc>
        <w:tc>
          <w:tcPr>
            <w:tcW w:w="4210" w:type="pct"/>
            <w:shd w:val="clear" w:color="auto" w:fill="auto"/>
          </w:tcPr>
          <w:p w14:paraId="11B0A23F" w14:textId="2E2B3071" w:rsidR="008E0BC3" w:rsidRPr="000610AD" w:rsidRDefault="00A25C43" w:rsidP="00FD30F1">
            <w:pPr>
              <w:pStyle w:val="21"/>
              <w:spacing w:line="240" w:lineRule="auto"/>
              <w:jc w:val="left"/>
              <w:outlineLvl w:val="1"/>
              <w:rPr>
                <w:b w:val="0"/>
                <w:szCs w:val="28"/>
              </w:rPr>
            </w:pPr>
            <w:r w:rsidRPr="000610AD">
              <w:rPr>
                <w:b w:val="0"/>
                <w:szCs w:val="28"/>
              </w:rPr>
              <w:t xml:space="preserve">Паспорт </w:t>
            </w:r>
            <w:r w:rsidR="009A5774">
              <w:rPr>
                <w:b w:val="0"/>
                <w:szCs w:val="28"/>
              </w:rPr>
              <w:t>П</w:t>
            </w:r>
            <w:r w:rsidR="008E0BC3" w:rsidRPr="000610AD">
              <w:rPr>
                <w:b w:val="0"/>
                <w:szCs w:val="28"/>
              </w:rPr>
              <w:t>рограми</w:t>
            </w:r>
          </w:p>
          <w:p w14:paraId="404D0568" w14:textId="77777777" w:rsidR="008E0BC3" w:rsidRPr="000610AD" w:rsidRDefault="008E0BC3" w:rsidP="00FD30F1">
            <w:pPr>
              <w:rPr>
                <w:sz w:val="16"/>
                <w:szCs w:val="16"/>
                <w:lang w:eastAsia="ru-RU"/>
              </w:rPr>
            </w:pPr>
          </w:p>
        </w:tc>
        <w:tc>
          <w:tcPr>
            <w:tcW w:w="379" w:type="pct"/>
            <w:shd w:val="clear" w:color="auto" w:fill="auto"/>
          </w:tcPr>
          <w:p w14:paraId="65D53B4C" w14:textId="40021492" w:rsidR="008E0BC3" w:rsidRPr="000610AD" w:rsidRDefault="00985B05" w:rsidP="00FD30F1">
            <w:pPr>
              <w:pStyle w:val="21"/>
              <w:spacing w:line="240" w:lineRule="auto"/>
              <w:jc w:val="left"/>
              <w:outlineLvl w:val="1"/>
              <w:rPr>
                <w:b w:val="0"/>
                <w:color w:val="FF0000"/>
                <w:szCs w:val="28"/>
              </w:rPr>
            </w:pPr>
            <w:r w:rsidRPr="00114F10">
              <w:rPr>
                <w:b w:val="0"/>
                <w:szCs w:val="28"/>
              </w:rPr>
              <w:t>3</w:t>
            </w:r>
          </w:p>
        </w:tc>
      </w:tr>
      <w:tr w:rsidR="000610AD" w:rsidRPr="000610AD" w14:paraId="7BD2E62F" w14:textId="77777777" w:rsidTr="00D81E4B">
        <w:trPr>
          <w:trHeight w:val="280"/>
        </w:trPr>
        <w:tc>
          <w:tcPr>
            <w:tcW w:w="411" w:type="pct"/>
            <w:shd w:val="clear" w:color="auto" w:fill="auto"/>
          </w:tcPr>
          <w:p w14:paraId="77134E79" w14:textId="77777777" w:rsidR="008E0BC3" w:rsidRPr="000610AD" w:rsidRDefault="008E0BC3" w:rsidP="00FD30F1">
            <w:pPr>
              <w:pStyle w:val="21"/>
              <w:spacing w:line="240" w:lineRule="auto"/>
              <w:jc w:val="left"/>
              <w:outlineLvl w:val="1"/>
              <w:rPr>
                <w:szCs w:val="28"/>
              </w:rPr>
            </w:pPr>
            <w:r w:rsidRPr="000610AD">
              <w:rPr>
                <w:b w:val="0"/>
                <w:szCs w:val="28"/>
              </w:rPr>
              <w:t>ІІ.</w:t>
            </w:r>
          </w:p>
        </w:tc>
        <w:tc>
          <w:tcPr>
            <w:tcW w:w="4210" w:type="pct"/>
            <w:shd w:val="clear" w:color="auto" w:fill="auto"/>
          </w:tcPr>
          <w:p w14:paraId="3AB6784F" w14:textId="79D11CC7" w:rsidR="008E0BC3" w:rsidRPr="000610AD" w:rsidRDefault="008E0BC3" w:rsidP="00FD30F1">
            <w:pPr>
              <w:pStyle w:val="21"/>
              <w:spacing w:line="240" w:lineRule="auto"/>
              <w:jc w:val="left"/>
              <w:outlineLvl w:val="1"/>
              <w:rPr>
                <w:b w:val="0"/>
                <w:szCs w:val="28"/>
                <w:highlight w:val="yellow"/>
              </w:rPr>
            </w:pPr>
            <w:r w:rsidRPr="000610AD">
              <w:rPr>
                <w:b w:val="0"/>
                <w:szCs w:val="28"/>
              </w:rPr>
              <w:t xml:space="preserve">Визначення проблемних питань, </w:t>
            </w:r>
            <w:r w:rsidR="000610AD" w:rsidRPr="000610AD">
              <w:rPr>
                <w:b w:val="0"/>
                <w:szCs w:val="28"/>
              </w:rPr>
              <w:t xml:space="preserve">на розв’язання яких спрямована </w:t>
            </w:r>
            <w:r w:rsidR="009A5774">
              <w:rPr>
                <w:b w:val="0"/>
                <w:szCs w:val="28"/>
              </w:rPr>
              <w:t>П</w:t>
            </w:r>
            <w:r w:rsidRPr="000610AD">
              <w:rPr>
                <w:b w:val="0"/>
                <w:szCs w:val="28"/>
              </w:rPr>
              <w:t>рограма</w:t>
            </w:r>
          </w:p>
          <w:p w14:paraId="05324E63" w14:textId="77777777" w:rsidR="008E0BC3" w:rsidRPr="000610AD" w:rsidRDefault="008E0BC3" w:rsidP="00FD30F1">
            <w:pPr>
              <w:rPr>
                <w:sz w:val="10"/>
                <w:szCs w:val="10"/>
                <w:highlight w:val="yellow"/>
                <w:lang w:eastAsia="ru-RU"/>
              </w:rPr>
            </w:pPr>
          </w:p>
        </w:tc>
        <w:tc>
          <w:tcPr>
            <w:tcW w:w="379" w:type="pct"/>
            <w:shd w:val="clear" w:color="auto" w:fill="auto"/>
          </w:tcPr>
          <w:p w14:paraId="75F5DDB7" w14:textId="77777777" w:rsidR="008E0BC3" w:rsidRPr="00985B05" w:rsidRDefault="008E0BC3" w:rsidP="00FD30F1">
            <w:pPr>
              <w:pStyle w:val="21"/>
              <w:spacing w:line="240" w:lineRule="auto"/>
              <w:jc w:val="left"/>
              <w:outlineLvl w:val="1"/>
              <w:rPr>
                <w:b w:val="0"/>
                <w:szCs w:val="28"/>
              </w:rPr>
            </w:pPr>
          </w:p>
          <w:p w14:paraId="7447A6B2" w14:textId="3682065A" w:rsidR="008E0BC3" w:rsidRPr="00985B05" w:rsidRDefault="00985B05" w:rsidP="00FD30F1">
            <w:pPr>
              <w:pStyle w:val="21"/>
              <w:spacing w:line="240" w:lineRule="auto"/>
              <w:jc w:val="left"/>
              <w:outlineLvl w:val="1"/>
              <w:rPr>
                <w:b w:val="0"/>
                <w:szCs w:val="28"/>
              </w:rPr>
            </w:pPr>
            <w:r w:rsidRPr="00985B05">
              <w:rPr>
                <w:b w:val="0"/>
                <w:szCs w:val="28"/>
              </w:rPr>
              <w:t>4</w:t>
            </w:r>
          </w:p>
        </w:tc>
      </w:tr>
      <w:tr w:rsidR="000610AD" w:rsidRPr="000610AD" w14:paraId="4C8001AA" w14:textId="77777777" w:rsidTr="00D81E4B">
        <w:trPr>
          <w:trHeight w:val="390"/>
        </w:trPr>
        <w:tc>
          <w:tcPr>
            <w:tcW w:w="411" w:type="pct"/>
            <w:shd w:val="clear" w:color="auto" w:fill="auto"/>
          </w:tcPr>
          <w:p w14:paraId="64D58C16" w14:textId="77777777" w:rsidR="008E0BC3" w:rsidRPr="000610AD" w:rsidRDefault="008E0BC3" w:rsidP="00FD30F1">
            <w:pPr>
              <w:pStyle w:val="21"/>
              <w:spacing w:line="240" w:lineRule="auto"/>
              <w:jc w:val="left"/>
              <w:outlineLvl w:val="1"/>
              <w:rPr>
                <w:szCs w:val="28"/>
              </w:rPr>
            </w:pPr>
            <w:r w:rsidRPr="000610AD">
              <w:rPr>
                <w:b w:val="0"/>
                <w:szCs w:val="28"/>
              </w:rPr>
              <w:t>ІІІ.</w:t>
            </w:r>
          </w:p>
        </w:tc>
        <w:tc>
          <w:tcPr>
            <w:tcW w:w="4210" w:type="pct"/>
            <w:shd w:val="clear" w:color="auto" w:fill="auto"/>
          </w:tcPr>
          <w:p w14:paraId="6F6C214C" w14:textId="2C2EA59F" w:rsidR="008E0BC3" w:rsidRPr="000610AD" w:rsidRDefault="008E0BC3" w:rsidP="00FD30F1">
            <w:pPr>
              <w:pStyle w:val="21"/>
              <w:spacing w:line="240" w:lineRule="auto"/>
              <w:jc w:val="left"/>
              <w:outlineLvl w:val="1"/>
              <w:rPr>
                <w:b w:val="0"/>
              </w:rPr>
            </w:pPr>
            <w:r w:rsidRPr="000610AD">
              <w:rPr>
                <w:b w:val="0"/>
              </w:rPr>
              <w:t xml:space="preserve">Мета та пріоритетні напрямки </w:t>
            </w:r>
            <w:r w:rsidR="000610AD" w:rsidRPr="000610AD">
              <w:rPr>
                <w:b w:val="0"/>
              </w:rPr>
              <w:t xml:space="preserve">діяльності </w:t>
            </w:r>
            <w:r w:rsidR="009A5774">
              <w:rPr>
                <w:b w:val="0"/>
              </w:rPr>
              <w:t>П</w:t>
            </w:r>
            <w:r w:rsidRPr="000610AD">
              <w:rPr>
                <w:b w:val="0"/>
              </w:rPr>
              <w:t>рограми</w:t>
            </w:r>
          </w:p>
          <w:p w14:paraId="224663BC" w14:textId="77777777" w:rsidR="008E0BC3" w:rsidRPr="000610AD" w:rsidRDefault="008E0BC3" w:rsidP="00FD30F1">
            <w:pPr>
              <w:rPr>
                <w:sz w:val="10"/>
                <w:szCs w:val="10"/>
                <w:lang w:eastAsia="ru-RU"/>
              </w:rPr>
            </w:pPr>
          </w:p>
        </w:tc>
        <w:tc>
          <w:tcPr>
            <w:tcW w:w="379" w:type="pct"/>
            <w:shd w:val="clear" w:color="auto" w:fill="auto"/>
          </w:tcPr>
          <w:p w14:paraId="016CF858" w14:textId="6A901A74" w:rsidR="008E0BC3" w:rsidRPr="00985B05" w:rsidRDefault="00013529" w:rsidP="00FD30F1">
            <w:pPr>
              <w:pStyle w:val="21"/>
              <w:spacing w:line="240" w:lineRule="auto"/>
              <w:jc w:val="left"/>
              <w:outlineLvl w:val="1"/>
              <w:rPr>
                <w:b w:val="0"/>
                <w:szCs w:val="28"/>
              </w:rPr>
            </w:pPr>
            <w:r>
              <w:rPr>
                <w:b w:val="0"/>
                <w:szCs w:val="28"/>
              </w:rPr>
              <w:t>5</w:t>
            </w:r>
          </w:p>
        </w:tc>
      </w:tr>
      <w:tr w:rsidR="000610AD" w:rsidRPr="000610AD" w14:paraId="77BF15E0" w14:textId="77777777" w:rsidTr="00D81E4B">
        <w:trPr>
          <w:trHeight w:val="770"/>
        </w:trPr>
        <w:tc>
          <w:tcPr>
            <w:tcW w:w="411" w:type="pct"/>
            <w:shd w:val="clear" w:color="auto" w:fill="auto"/>
          </w:tcPr>
          <w:p w14:paraId="65CCAB5A" w14:textId="77777777" w:rsidR="008E0BC3" w:rsidRPr="000610AD" w:rsidRDefault="008E0BC3" w:rsidP="00FD30F1">
            <w:pPr>
              <w:pStyle w:val="21"/>
              <w:spacing w:line="240" w:lineRule="auto"/>
              <w:jc w:val="left"/>
              <w:outlineLvl w:val="1"/>
              <w:rPr>
                <w:b w:val="0"/>
                <w:szCs w:val="28"/>
              </w:rPr>
            </w:pPr>
            <w:r w:rsidRPr="000610AD">
              <w:rPr>
                <w:b w:val="0"/>
                <w:szCs w:val="28"/>
              </w:rPr>
              <w:t>ІV.</w:t>
            </w:r>
          </w:p>
        </w:tc>
        <w:tc>
          <w:tcPr>
            <w:tcW w:w="4210" w:type="pct"/>
            <w:shd w:val="clear" w:color="auto" w:fill="auto"/>
          </w:tcPr>
          <w:p w14:paraId="367EB84A" w14:textId="0597AD2A" w:rsidR="008E0BC3" w:rsidRPr="000610AD" w:rsidRDefault="008E0BC3" w:rsidP="00FD30F1">
            <w:pPr>
              <w:pStyle w:val="21"/>
              <w:spacing w:line="240" w:lineRule="auto"/>
              <w:jc w:val="left"/>
              <w:outlineLvl w:val="1"/>
              <w:rPr>
                <w:b w:val="0"/>
                <w:szCs w:val="28"/>
              </w:rPr>
            </w:pPr>
            <w:r w:rsidRPr="000610AD">
              <w:rPr>
                <w:b w:val="0"/>
                <w:szCs w:val="28"/>
              </w:rPr>
              <w:t>Обґрунтування шляхів і засобів розв’язання проблеми, обсягів та джерел фінансува</w:t>
            </w:r>
            <w:r w:rsidR="000610AD" w:rsidRPr="000610AD">
              <w:rPr>
                <w:b w:val="0"/>
                <w:szCs w:val="28"/>
              </w:rPr>
              <w:t xml:space="preserve">ння, строки та етапи виконання </w:t>
            </w:r>
            <w:r w:rsidR="009A5774">
              <w:rPr>
                <w:b w:val="0"/>
                <w:szCs w:val="28"/>
              </w:rPr>
              <w:t>П</w:t>
            </w:r>
            <w:r w:rsidRPr="000610AD">
              <w:rPr>
                <w:b w:val="0"/>
                <w:szCs w:val="28"/>
              </w:rPr>
              <w:t>рограми</w:t>
            </w:r>
          </w:p>
          <w:p w14:paraId="77D683C5" w14:textId="24DC6796" w:rsidR="000610AD" w:rsidRPr="000610AD" w:rsidRDefault="000610AD" w:rsidP="000610AD">
            <w:pPr>
              <w:rPr>
                <w:sz w:val="10"/>
                <w:szCs w:val="10"/>
                <w:lang w:eastAsia="ru-RU"/>
              </w:rPr>
            </w:pPr>
          </w:p>
        </w:tc>
        <w:tc>
          <w:tcPr>
            <w:tcW w:w="379" w:type="pct"/>
            <w:shd w:val="clear" w:color="auto" w:fill="auto"/>
          </w:tcPr>
          <w:p w14:paraId="7B8A01DE" w14:textId="77777777" w:rsidR="008E0BC3" w:rsidRPr="00985B05" w:rsidRDefault="008E0BC3" w:rsidP="00FD30F1">
            <w:pPr>
              <w:pStyle w:val="21"/>
              <w:spacing w:line="240" w:lineRule="auto"/>
              <w:jc w:val="left"/>
              <w:outlineLvl w:val="1"/>
              <w:rPr>
                <w:b w:val="0"/>
                <w:szCs w:val="28"/>
              </w:rPr>
            </w:pPr>
          </w:p>
          <w:p w14:paraId="787691AA" w14:textId="0CE1635E" w:rsidR="008E0BC3" w:rsidRPr="00985B05" w:rsidRDefault="00985B05" w:rsidP="00FD30F1">
            <w:pPr>
              <w:pStyle w:val="21"/>
              <w:spacing w:line="240" w:lineRule="auto"/>
              <w:jc w:val="left"/>
              <w:outlineLvl w:val="1"/>
              <w:rPr>
                <w:b w:val="0"/>
                <w:bCs/>
                <w:sz w:val="6"/>
                <w:szCs w:val="6"/>
              </w:rPr>
            </w:pPr>
            <w:r w:rsidRPr="00985B05">
              <w:rPr>
                <w:b w:val="0"/>
                <w:bCs/>
                <w:szCs w:val="6"/>
              </w:rPr>
              <w:t>5</w:t>
            </w:r>
          </w:p>
        </w:tc>
      </w:tr>
      <w:tr w:rsidR="000610AD" w:rsidRPr="000610AD" w14:paraId="4025E15E" w14:textId="77777777" w:rsidTr="00D81E4B">
        <w:trPr>
          <w:trHeight w:val="547"/>
        </w:trPr>
        <w:tc>
          <w:tcPr>
            <w:tcW w:w="411" w:type="pct"/>
            <w:shd w:val="clear" w:color="auto" w:fill="auto"/>
          </w:tcPr>
          <w:p w14:paraId="78B71A99" w14:textId="77777777" w:rsidR="008E0BC3" w:rsidRPr="000610AD" w:rsidRDefault="008E0BC3" w:rsidP="00FD30F1">
            <w:pPr>
              <w:pStyle w:val="21"/>
              <w:spacing w:line="240" w:lineRule="auto"/>
              <w:jc w:val="left"/>
              <w:outlineLvl w:val="1"/>
              <w:rPr>
                <w:szCs w:val="28"/>
              </w:rPr>
            </w:pPr>
            <w:r w:rsidRPr="000610AD">
              <w:rPr>
                <w:b w:val="0"/>
                <w:szCs w:val="28"/>
              </w:rPr>
              <w:t>V.</w:t>
            </w:r>
          </w:p>
        </w:tc>
        <w:tc>
          <w:tcPr>
            <w:tcW w:w="4210" w:type="pct"/>
            <w:shd w:val="clear" w:color="auto" w:fill="auto"/>
          </w:tcPr>
          <w:p w14:paraId="238452E6" w14:textId="134E1919" w:rsidR="008E0BC3" w:rsidRPr="000610AD" w:rsidRDefault="000610AD" w:rsidP="009A5774">
            <w:pPr>
              <w:pStyle w:val="21"/>
              <w:spacing w:line="240" w:lineRule="auto"/>
              <w:jc w:val="left"/>
              <w:outlineLvl w:val="0"/>
              <w:rPr>
                <w:sz w:val="16"/>
                <w:szCs w:val="16"/>
              </w:rPr>
            </w:pPr>
            <w:r w:rsidRPr="000610AD">
              <w:rPr>
                <w:b w:val="0"/>
                <w:szCs w:val="28"/>
              </w:rPr>
              <w:t xml:space="preserve">Перелік завдань і заходів </w:t>
            </w:r>
            <w:r w:rsidR="009A5774">
              <w:rPr>
                <w:b w:val="0"/>
                <w:szCs w:val="28"/>
              </w:rPr>
              <w:t>П</w:t>
            </w:r>
            <w:r w:rsidR="008E0BC3" w:rsidRPr="000610AD">
              <w:rPr>
                <w:b w:val="0"/>
                <w:szCs w:val="28"/>
              </w:rPr>
              <w:t>рограми</w:t>
            </w:r>
          </w:p>
        </w:tc>
        <w:tc>
          <w:tcPr>
            <w:tcW w:w="379" w:type="pct"/>
            <w:shd w:val="clear" w:color="auto" w:fill="auto"/>
          </w:tcPr>
          <w:p w14:paraId="266D0A03" w14:textId="4003A0D9" w:rsidR="008E0BC3" w:rsidRPr="00985B05" w:rsidRDefault="00E35B31" w:rsidP="00FD30F1">
            <w:pPr>
              <w:pStyle w:val="21"/>
              <w:spacing w:line="240" w:lineRule="auto"/>
              <w:jc w:val="left"/>
              <w:outlineLvl w:val="1"/>
              <w:rPr>
                <w:b w:val="0"/>
                <w:szCs w:val="28"/>
              </w:rPr>
            </w:pPr>
            <w:r>
              <w:rPr>
                <w:b w:val="0"/>
                <w:szCs w:val="28"/>
              </w:rPr>
              <w:t>6</w:t>
            </w:r>
          </w:p>
        </w:tc>
      </w:tr>
      <w:tr w:rsidR="000610AD" w:rsidRPr="000610AD" w14:paraId="3775DB37" w14:textId="77777777" w:rsidTr="00D81E4B">
        <w:trPr>
          <w:trHeight w:val="504"/>
        </w:trPr>
        <w:tc>
          <w:tcPr>
            <w:tcW w:w="411" w:type="pct"/>
            <w:shd w:val="clear" w:color="auto" w:fill="auto"/>
          </w:tcPr>
          <w:p w14:paraId="0843A98B" w14:textId="77777777" w:rsidR="008E0BC3" w:rsidRPr="000610AD" w:rsidRDefault="008E0BC3" w:rsidP="00FD30F1">
            <w:pPr>
              <w:pStyle w:val="21"/>
              <w:spacing w:line="240" w:lineRule="auto"/>
              <w:jc w:val="left"/>
              <w:outlineLvl w:val="1"/>
              <w:rPr>
                <w:b w:val="0"/>
                <w:szCs w:val="28"/>
              </w:rPr>
            </w:pPr>
            <w:r w:rsidRPr="000610AD">
              <w:rPr>
                <w:b w:val="0"/>
                <w:szCs w:val="28"/>
                <w:lang w:val="en-US"/>
              </w:rPr>
              <w:t>VІ</w:t>
            </w:r>
            <w:r w:rsidRPr="000610AD">
              <w:rPr>
                <w:b w:val="0"/>
                <w:szCs w:val="28"/>
              </w:rPr>
              <w:t>.</w:t>
            </w:r>
          </w:p>
        </w:tc>
        <w:tc>
          <w:tcPr>
            <w:tcW w:w="4210" w:type="pct"/>
            <w:shd w:val="clear" w:color="auto" w:fill="auto"/>
          </w:tcPr>
          <w:p w14:paraId="26CBFD88" w14:textId="28A40038" w:rsidR="008E0BC3" w:rsidRPr="000610AD" w:rsidRDefault="008E0BC3" w:rsidP="009A5774">
            <w:pPr>
              <w:rPr>
                <w:sz w:val="28"/>
                <w:szCs w:val="28"/>
                <w:lang w:eastAsia="ru-RU"/>
              </w:rPr>
            </w:pPr>
            <w:r w:rsidRPr="000610AD">
              <w:rPr>
                <w:sz w:val="28"/>
                <w:szCs w:val="28"/>
                <w:lang w:eastAsia="ru-RU"/>
              </w:rPr>
              <w:t xml:space="preserve">Очікувані результати виконання </w:t>
            </w:r>
            <w:r w:rsidR="009A5774">
              <w:rPr>
                <w:sz w:val="28"/>
                <w:szCs w:val="28"/>
                <w:lang w:eastAsia="ru-RU"/>
              </w:rPr>
              <w:t>П</w:t>
            </w:r>
            <w:r w:rsidRPr="000610AD">
              <w:rPr>
                <w:sz w:val="28"/>
                <w:szCs w:val="28"/>
                <w:lang w:eastAsia="ru-RU"/>
              </w:rPr>
              <w:t xml:space="preserve">рограми </w:t>
            </w:r>
          </w:p>
        </w:tc>
        <w:tc>
          <w:tcPr>
            <w:tcW w:w="379" w:type="pct"/>
            <w:shd w:val="clear" w:color="auto" w:fill="auto"/>
          </w:tcPr>
          <w:p w14:paraId="7ACA218B" w14:textId="4D135383" w:rsidR="008E0BC3" w:rsidRPr="00985B05" w:rsidRDefault="00E35B31" w:rsidP="00FD30F1">
            <w:pPr>
              <w:pStyle w:val="21"/>
              <w:spacing w:line="240" w:lineRule="auto"/>
              <w:jc w:val="left"/>
              <w:outlineLvl w:val="0"/>
              <w:rPr>
                <w:b w:val="0"/>
                <w:bCs/>
              </w:rPr>
            </w:pPr>
            <w:r>
              <w:rPr>
                <w:b w:val="0"/>
                <w:bCs/>
              </w:rPr>
              <w:t>6</w:t>
            </w:r>
          </w:p>
        </w:tc>
      </w:tr>
      <w:tr w:rsidR="000610AD" w:rsidRPr="000610AD" w14:paraId="7726FF19" w14:textId="77777777" w:rsidTr="00D81E4B">
        <w:trPr>
          <w:trHeight w:val="479"/>
        </w:trPr>
        <w:tc>
          <w:tcPr>
            <w:tcW w:w="411" w:type="pct"/>
            <w:shd w:val="clear" w:color="auto" w:fill="auto"/>
          </w:tcPr>
          <w:p w14:paraId="3F67A16D" w14:textId="77777777" w:rsidR="008E0BC3" w:rsidRPr="000610AD" w:rsidRDefault="008E0BC3" w:rsidP="00FD30F1">
            <w:pPr>
              <w:pStyle w:val="21"/>
              <w:spacing w:line="240" w:lineRule="auto"/>
              <w:jc w:val="left"/>
              <w:outlineLvl w:val="1"/>
              <w:rPr>
                <w:b w:val="0"/>
                <w:szCs w:val="28"/>
                <w:lang w:val="ru-RU"/>
              </w:rPr>
            </w:pPr>
            <w:r w:rsidRPr="000610AD">
              <w:rPr>
                <w:b w:val="0"/>
                <w:szCs w:val="28"/>
                <w:lang w:val="en-US"/>
              </w:rPr>
              <w:t>VII.</w:t>
            </w:r>
          </w:p>
        </w:tc>
        <w:tc>
          <w:tcPr>
            <w:tcW w:w="4210" w:type="pct"/>
            <w:shd w:val="clear" w:color="auto" w:fill="auto"/>
          </w:tcPr>
          <w:p w14:paraId="315D54D8" w14:textId="40726D9B" w:rsidR="008E0BC3" w:rsidRPr="000610AD" w:rsidRDefault="008E0BC3" w:rsidP="00FD30F1">
            <w:pPr>
              <w:rPr>
                <w:sz w:val="28"/>
                <w:szCs w:val="28"/>
              </w:rPr>
            </w:pPr>
            <w:r w:rsidRPr="000610AD">
              <w:rPr>
                <w:sz w:val="28"/>
                <w:szCs w:val="28"/>
              </w:rPr>
              <w:t>Координація та контроль за ходом виконання</w:t>
            </w:r>
            <w:r w:rsidR="000610AD" w:rsidRPr="000610AD">
              <w:rPr>
                <w:sz w:val="28"/>
                <w:szCs w:val="28"/>
              </w:rPr>
              <w:t xml:space="preserve"> </w:t>
            </w:r>
            <w:r w:rsidR="009A5774">
              <w:rPr>
                <w:sz w:val="28"/>
                <w:szCs w:val="28"/>
              </w:rPr>
              <w:t>П</w:t>
            </w:r>
            <w:r w:rsidRPr="000610AD">
              <w:rPr>
                <w:sz w:val="28"/>
                <w:szCs w:val="28"/>
              </w:rPr>
              <w:t>рограми</w:t>
            </w:r>
          </w:p>
          <w:p w14:paraId="05A8A147" w14:textId="10052B5D" w:rsidR="000610AD" w:rsidRPr="000610AD" w:rsidRDefault="000610AD" w:rsidP="00FD30F1">
            <w:pPr>
              <w:rPr>
                <w:sz w:val="10"/>
                <w:szCs w:val="10"/>
              </w:rPr>
            </w:pPr>
          </w:p>
        </w:tc>
        <w:tc>
          <w:tcPr>
            <w:tcW w:w="379" w:type="pct"/>
            <w:shd w:val="clear" w:color="auto" w:fill="auto"/>
          </w:tcPr>
          <w:p w14:paraId="313FC9A1" w14:textId="535A8543" w:rsidR="008E0BC3" w:rsidRPr="00985B05" w:rsidRDefault="00985B05" w:rsidP="00FD30F1">
            <w:pPr>
              <w:pStyle w:val="21"/>
              <w:spacing w:line="240" w:lineRule="auto"/>
              <w:jc w:val="left"/>
              <w:outlineLvl w:val="1"/>
              <w:rPr>
                <w:b w:val="0"/>
                <w:szCs w:val="28"/>
              </w:rPr>
            </w:pPr>
            <w:r w:rsidRPr="00985B05">
              <w:rPr>
                <w:b w:val="0"/>
                <w:szCs w:val="28"/>
              </w:rPr>
              <w:t>6</w:t>
            </w:r>
          </w:p>
        </w:tc>
      </w:tr>
      <w:tr w:rsidR="000610AD" w:rsidRPr="000610AD" w14:paraId="66C9720F" w14:textId="77777777" w:rsidTr="00D81E4B">
        <w:trPr>
          <w:trHeight w:val="350"/>
        </w:trPr>
        <w:tc>
          <w:tcPr>
            <w:tcW w:w="411" w:type="pct"/>
            <w:shd w:val="clear" w:color="auto" w:fill="auto"/>
          </w:tcPr>
          <w:p w14:paraId="2E156B94" w14:textId="77777777" w:rsidR="008E0BC3" w:rsidRPr="000610AD" w:rsidRDefault="008E0BC3" w:rsidP="00FD30F1">
            <w:pPr>
              <w:pStyle w:val="21"/>
              <w:spacing w:line="240" w:lineRule="auto"/>
              <w:jc w:val="left"/>
              <w:outlineLvl w:val="1"/>
              <w:rPr>
                <w:b w:val="0"/>
                <w:szCs w:val="28"/>
                <w:lang w:val="en-US"/>
              </w:rPr>
            </w:pPr>
          </w:p>
        </w:tc>
        <w:tc>
          <w:tcPr>
            <w:tcW w:w="4210" w:type="pct"/>
            <w:shd w:val="clear" w:color="auto" w:fill="auto"/>
          </w:tcPr>
          <w:p w14:paraId="06CCCC3C" w14:textId="76426BA3" w:rsidR="008E0BC3" w:rsidRPr="000610AD" w:rsidRDefault="000610AD" w:rsidP="009A5774">
            <w:pPr>
              <w:rPr>
                <w:sz w:val="28"/>
                <w:szCs w:val="28"/>
              </w:rPr>
            </w:pPr>
            <w:r w:rsidRPr="000610AD">
              <w:rPr>
                <w:sz w:val="28"/>
                <w:szCs w:val="28"/>
              </w:rPr>
              <w:t xml:space="preserve">Додатки до </w:t>
            </w:r>
            <w:r w:rsidR="009A5774">
              <w:rPr>
                <w:sz w:val="28"/>
                <w:szCs w:val="28"/>
              </w:rPr>
              <w:t>П</w:t>
            </w:r>
            <w:r w:rsidR="008E0BC3" w:rsidRPr="000610AD">
              <w:rPr>
                <w:sz w:val="28"/>
                <w:szCs w:val="28"/>
              </w:rPr>
              <w:t>рограми:</w:t>
            </w:r>
          </w:p>
        </w:tc>
        <w:tc>
          <w:tcPr>
            <w:tcW w:w="379" w:type="pct"/>
            <w:shd w:val="clear" w:color="auto" w:fill="auto"/>
          </w:tcPr>
          <w:p w14:paraId="79C3C780" w14:textId="77777777" w:rsidR="008E0BC3" w:rsidRPr="000610AD" w:rsidRDefault="008E0BC3" w:rsidP="00FD30F1">
            <w:pPr>
              <w:pStyle w:val="21"/>
              <w:spacing w:line="240" w:lineRule="auto"/>
              <w:jc w:val="left"/>
              <w:outlineLvl w:val="1"/>
              <w:rPr>
                <w:b w:val="0"/>
                <w:szCs w:val="28"/>
              </w:rPr>
            </w:pPr>
          </w:p>
        </w:tc>
      </w:tr>
      <w:tr w:rsidR="000610AD" w:rsidRPr="000610AD" w14:paraId="5107DDFA" w14:textId="77777777" w:rsidTr="00D81E4B">
        <w:trPr>
          <w:trHeight w:val="1417"/>
        </w:trPr>
        <w:tc>
          <w:tcPr>
            <w:tcW w:w="411" w:type="pct"/>
            <w:shd w:val="clear" w:color="auto" w:fill="auto"/>
          </w:tcPr>
          <w:p w14:paraId="59298D54" w14:textId="77777777" w:rsidR="008E0BC3" w:rsidRPr="000610AD" w:rsidRDefault="008E0BC3" w:rsidP="00FD30F1">
            <w:pPr>
              <w:pStyle w:val="21"/>
              <w:spacing w:line="240" w:lineRule="auto"/>
              <w:jc w:val="left"/>
              <w:outlineLvl w:val="1"/>
              <w:rPr>
                <w:b w:val="0"/>
                <w:szCs w:val="28"/>
              </w:rPr>
            </w:pPr>
          </w:p>
        </w:tc>
        <w:tc>
          <w:tcPr>
            <w:tcW w:w="4210" w:type="pct"/>
            <w:shd w:val="clear" w:color="auto" w:fill="auto"/>
          </w:tcPr>
          <w:p w14:paraId="51329377" w14:textId="77777777" w:rsidR="008E0BC3" w:rsidRPr="000610AD" w:rsidRDefault="008E0BC3" w:rsidP="00FD30F1">
            <w:pPr>
              <w:jc w:val="both"/>
              <w:rPr>
                <w:sz w:val="10"/>
                <w:szCs w:val="10"/>
              </w:rPr>
            </w:pPr>
          </w:p>
          <w:p w14:paraId="2A1FAE3A" w14:textId="57CC3C4F" w:rsidR="008E0BC3" w:rsidRPr="000610AD" w:rsidRDefault="008E0BC3" w:rsidP="00FD30F1">
            <w:pPr>
              <w:jc w:val="both"/>
              <w:rPr>
                <w:sz w:val="28"/>
                <w:szCs w:val="28"/>
              </w:rPr>
            </w:pPr>
            <w:r w:rsidRPr="000610AD">
              <w:rPr>
                <w:sz w:val="28"/>
                <w:szCs w:val="28"/>
              </w:rPr>
              <w:t xml:space="preserve">Додаток 1 </w:t>
            </w:r>
          </w:p>
          <w:p w14:paraId="1C6BB154" w14:textId="7A00FF95" w:rsidR="008E0BC3" w:rsidRPr="000610AD" w:rsidRDefault="008E0BC3" w:rsidP="00FD30F1">
            <w:pPr>
              <w:jc w:val="both"/>
              <w:rPr>
                <w:sz w:val="28"/>
                <w:szCs w:val="28"/>
              </w:rPr>
            </w:pPr>
            <w:r w:rsidRPr="000610AD">
              <w:rPr>
                <w:sz w:val="28"/>
                <w:szCs w:val="28"/>
              </w:rPr>
              <w:t>Ресурсне забезпечення</w:t>
            </w:r>
            <w:r w:rsidR="000610AD" w:rsidRPr="000610AD">
              <w:rPr>
                <w:sz w:val="28"/>
                <w:szCs w:val="28"/>
              </w:rPr>
              <w:t xml:space="preserve"> </w:t>
            </w:r>
            <w:r w:rsidR="009A5774">
              <w:rPr>
                <w:sz w:val="28"/>
                <w:szCs w:val="28"/>
              </w:rPr>
              <w:t>П</w:t>
            </w:r>
            <w:r w:rsidRPr="000610AD">
              <w:rPr>
                <w:sz w:val="28"/>
                <w:szCs w:val="28"/>
              </w:rPr>
              <w:t xml:space="preserve">рограми </w:t>
            </w:r>
            <w:r w:rsidR="009A5774" w:rsidRPr="009A5774">
              <w:rPr>
                <w:sz w:val="28"/>
                <w:szCs w:val="28"/>
              </w:rPr>
              <w:t>організації здійснення поховань (перепоховань у випадках встановлення особи) на Національному військовому меморіальному кладовищі на 2026-2027 роки</w:t>
            </w:r>
          </w:p>
          <w:p w14:paraId="6A7E9737" w14:textId="77777777" w:rsidR="008E0BC3" w:rsidRPr="000610AD" w:rsidRDefault="008E0BC3" w:rsidP="00FD30F1">
            <w:pPr>
              <w:jc w:val="both"/>
              <w:rPr>
                <w:sz w:val="10"/>
                <w:szCs w:val="10"/>
              </w:rPr>
            </w:pPr>
          </w:p>
        </w:tc>
        <w:tc>
          <w:tcPr>
            <w:tcW w:w="379" w:type="pct"/>
            <w:shd w:val="clear" w:color="auto" w:fill="auto"/>
          </w:tcPr>
          <w:p w14:paraId="157BFF8F" w14:textId="77777777" w:rsidR="008E0BC3" w:rsidRPr="000610AD" w:rsidRDefault="008E0BC3" w:rsidP="00FD30F1">
            <w:pPr>
              <w:pStyle w:val="21"/>
              <w:spacing w:line="240" w:lineRule="auto"/>
              <w:jc w:val="left"/>
              <w:outlineLvl w:val="1"/>
              <w:rPr>
                <w:b w:val="0"/>
                <w:szCs w:val="28"/>
                <w:highlight w:val="red"/>
              </w:rPr>
            </w:pPr>
          </w:p>
        </w:tc>
      </w:tr>
      <w:tr w:rsidR="000610AD" w:rsidRPr="000610AD" w14:paraId="4072BB8F" w14:textId="77777777" w:rsidTr="00D81E4B">
        <w:trPr>
          <w:trHeight w:val="20"/>
        </w:trPr>
        <w:tc>
          <w:tcPr>
            <w:tcW w:w="411" w:type="pct"/>
            <w:shd w:val="clear" w:color="auto" w:fill="auto"/>
          </w:tcPr>
          <w:p w14:paraId="35DB8F2C" w14:textId="77777777" w:rsidR="008E0BC3" w:rsidRPr="000610AD" w:rsidRDefault="008E0BC3" w:rsidP="00FD30F1">
            <w:pPr>
              <w:pStyle w:val="21"/>
              <w:spacing w:line="240" w:lineRule="auto"/>
              <w:jc w:val="left"/>
              <w:outlineLvl w:val="1"/>
              <w:rPr>
                <w:b w:val="0"/>
                <w:szCs w:val="28"/>
              </w:rPr>
            </w:pPr>
          </w:p>
        </w:tc>
        <w:tc>
          <w:tcPr>
            <w:tcW w:w="4210" w:type="pct"/>
            <w:shd w:val="clear" w:color="auto" w:fill="auto"/>
          </w:tcPr>
          <w:p w14:paraId="43104C2C" w14:textId="77777777" w:rsidR="008E0BC3" w:rsidRPr="000610AD" w:rsidRDefault="008E0BC3" w:rsidP="00FD30F1">
            <w:pPr>
              <w:jc w:val="both"/>
              <w:rPr>
                <w:sz w:val="28"/>
                <w:szCs w:val="28"/>
              </w:rPr>
            </w:pPr>
            <w:r w:rsidRPr="000610AD">
              <w:rPr>
                <w:sz w:val="28"/>
                <w:szCs w:val="28"/>
              </w:rPr>
              <w:t>Додаток 2</w:t>
            </w:r>
          </w:p>
          <w:p w14:paraId="63470EDF" w14:textId="7B963215" w:rsidR="008E0BC3" w:rsidRPr="000610AD" w:rsidRDefault="008E0BC3" w:rsidP="00FD30F1">
            <w:pPr>
              <w:jc w:val="both"/>
              <w:rPr>
                <w:sz w:val="28"/>
                <w:szCs w:val="28"/>
              </w:rPr>
            </w:pPr>
            <w:r w:rsidRPr="000610AD">
              <w:rPr>
                <w:sz w:val="28"/>
                <w:szCs w:val="28"/>
              </w:rPr>
              <w:t xml:space="preserve">Напрями діяльності та заходи </w:t>
            </w:r>
            <w:r w:rsidR="009A5774" w:rsidRPr="009A5774">
              <w:rPr>
                <w:sz w:val="28"/>
                <w:szCs w:val="28"/>
              </w:rPr>
              <w:t>Програми організації здійснення поховань (перепоховань у випадках встановлення особи) на Національному військовому меморіальному кладовищі на 2026-2027 роки</w:t>
            </w:r>
          </w:p>
          <w:p w14:paraId="38126784" w14:textId="77777777" w:rsidR="008E0BC3" w:rsidRPr="000610AD" w:rsidRDefault="008E0BC3" w:rsidP="00FD30F1">
            <w:pPr>
              <w:jc w:val="both"/>
              <w:rPr>
                <w:sz w:val="10"/>
                <w:szCs w:val="10"/>
              </w:rPr>
            </w:pPr>
          </w:p>
        </w:tc>
        <w:tc>
          <w:tcPr>
            <w:tcW w:w="379" w:type="pct"/>
            <w:shd w:val="clear" w:color="auto" w:fill="auto"/>
          </w:tcPr>
          <w:p w14:paraId="3519F903" w14:textId="77777777" w:rsidR="008E0BC3" w:rsidRPr="000610AD" w:rsidRDefault="008E0BC3" w:rsidP="00FD30F1">
            <w:pPr>
              <w:pStyle w:val="21"/>
              <w:spacing w:line="240" w:lineRule="auto"/>
              <w:jc w:val="left"/>
              <w:outlineLvl w:val="1"/>
              <w:rPr>
                <w:b w:val="0"/>
                <w:szCs w:val="28"/>
              </w:rPr>
            </w:pPr>
          </w:p>
        </w:tc>
      </w:tr>
      <w:tr w:rsidR="000610AD" w:rsidRPr="000610AD" w14:paraId="3F5B8B5C" w14:textId="77777777" w:rsidTr="00D81E4B">
        <w:trPr>
          <w:trHeight w:val="20"/>
        </w:trPr>
        <w:tc>
          <w:tcPr>
            <w:tcW w:w="411" w:type="pct"/>
            <w:shd w:val="clear" w:color="auto" w:fill="auto"/>
          </w:tcPr>
          <w:p w14:paraId="0C924421" w14:textId="77777777" w:rsidR="008E0BC3" w:rsidRPr="000610AD" w:rsidRDefault="008E0BC3" w:rsidP="00FD30F1">
            <w:pPr>
              <w:pStyle w:val="21"/>
              <w:spacing w:line="240" w:lineRule="auto"/>
              <w:jc w:val="left"/>
              <w:outlineLvl w:val="1"/>
              <w:rPr>
                <w:b w:val="0"/>
                <w:szCs w:val="28"/>
              </w:rPr>
            </w:pPr>
          </w:p>
        </w:tc>
        <w:tc>
          <w:tcPr>
            <w:tcW w:w="4210" w:type="pct"/>
            <w:shd w:val="clear" w:color="auto" w:fill="auto"/>
          </w:tcPr>
          <w:p w14:paraId="624C5E08" w14:textId="77777777" w:rsidR="008E0BC3" w:rsidRPr="000610AD" w:rsidRDefault="008E0BC3" w:rsidP="00FD30F1">
            <w:pPr>
              <w:jc w:val="both"/>
              <w:rPr>
                <w:sz w:val="28"/>
                <w:szCs w:val="28"/>
              </w:rPr>
            </w:pPr>
            <w:r w:rsidRPr="000610AD">
              <w:rPr>
                <w:sz w:val="28"/>
                <w:szCs w:val="28"/>
              </w:rPr>
              <w:t>Додаток 3</w:t>
            </w:r>
          </w:p>
          <w:p w14:paraId="599C08F3" w14:textId="77777777" w:rsidR="008E0BC3" w:rsidRDefault="008E0BC3" w:rsidP="00FD30F1">
            <w:pPr>
              <w:jc w:val="both"/>
              <w:rPr>
                <w:sz w:val="28"/>
                <w:szCs w:val="28"/>
              </w:rPr>
            </w:pPr>
            <w:r w:rsidRPr="000610AD">
              <w:rPr>
                <w:sz w:val="28"/>
                <w:szCs w:val="28"/>
              </w:rPr>
              <w:t xml:space="preserve">Результативні показники </w:t>
            </w:r>
            <w:r w:rsidR="009A5774" w:rsidRPr="009A5774">
              <w:rPr>
                <w:sz w:val="28"/>
                <w:szCs w:val="28"/>
              </w:rPr>
              <w:t xml:space="preserve">Програми організації здійснення поховань (перепоховань у випадках встановлення особи) на Національному військовому меморіальному кладовищі на 2026-2027 роки </w:t>
            </w:r>
          </w:p>
          <w:p w14:paraId="3B63E1A3" w14:textId="0E15138F" w:rsidR="009A5774" w:rsidRPr="000610AD" w:rsidRDefault="009A5774" w:rsidP="00FD30F1">
            <w:pPr>
              <w:jc w:val="both"/>
              <w:rPr>
                <w:sz w:val="10"/>
                <w:szCs w:val="10"/>
              </w:rPr>
            </w:pPr>
          </w:p>
        </w:tc>
        <w:tc>
          <w:tcPr>
            <w:tcW w:w="379" w:type="pct"/>
            <w:shd w:val="clear" w:color="auto" w:fill="auto"/>
          </w:tcPr>
          <w:p w14:paraId="01D40F4C" w14:textId="77777777" w:rsidR="008E0BC3" w:rsidRPr="000610AD" w:rsidRDefault="008E0BC3" w:rsidP="00FD30F1">
            <w:pPr>
              <w:pStyle w:val="21"/>
              <w:spacing w:line="240" w:lineRule="auto"/>
              <w:jc w:val="left"/>
              <w:outlineLvl w:val="1"/>
              <w:rPr>
                <w:b w:val="0"/>
                <w:szCs w:val="28"/>
              </w:rPr>
            </w:pPr>
          </w:p>
        </w:tc>
      </w:tr>
      <w:tr w:rsidR="000610AD" w:rsidRPr="000610AD" w14:paraId="20A66D4E" w14:textId="77777777" w:rsidTr="00D81E4B">
        <w:trPr>
          <w:trHeight w:val="20"/>
        </w:trPr>
        <w:tc>
          <w:tcPr>
            <w:tcW w:w="411" w:type="pct"/>
            <w:shd w:val="clear" w:color="auto" w:fill="auto"/>
          </w:tcPr>
          <w:p w14:paraId="35FE1D78" w14:textId="77777777" w:rsidR="008E0BC3" w:rsidRPr="000610AD" w:rsidRDefault="008E0BC3" w:rsidP="00FD30F1">
            <w:pPr>
              <w:pStyle w:val="21"/>
              <w:spacing w:line="240" w:lineRule="auto"/>
              <w:jc w:val="left"/>
              <w:outlineLvl w:val="1"/>
              <w:rPr>
                <w:b w:val="0"/>
                <w:szCs w:val="28"/>
              </w:rPr>
            </w:pPr>
          </w:p>
        </w:tc>
        <w:tc>
          <w:tcPr>
            <w:tcW w:w="4210" w:type="pct"/>
            <w:shd w:val="clear" w:color="auto" w:fill="auto"/>
          </w:tcPr>
          <w:p w14:paraId="70BD554A" w14:textId="77777777" w:rsidR="008E0BC3" w:rsidRPr="000610AD" w:rsidRDefault="008E0BC3" w:rsidP="00FD30F1">
            <w:pPr>
              <w:jc w:val="both"/>
              <w:rPr>
                <w:sz w:val="28"/>
                <w:szCs w:val="28"/>
              </w:rPr>
            </w:pPr>
            <w:r w:rsidRPr="000610AD">
              <w:rPr>
                <w:sz w:val="28"/>
                <w:szCs w:val="28"/>
              </w:rPr>
              <w:t>Додаток 4</w:t>
            </w:r>
          </w:p>
          <w:p w14:paraId="2FD206E9" w14:textId="44141A24" w:rsidR="000610AD" w:rsidRDefault="008E0BC3" w:rsidP="00120FB1">
            <w:pPr>
              <w:jc w:val="both"/>
              <w:rPr>
                <w:sz w:val="28"/>
                <w:szCs w:val="28"/>
              </w:rPr>
            </w:pPr>
            <w:r w:rsidRPr="00013529">
              <w:rPr>
                <w:sz w:val="28"/>
                <w:szCs w:val="28"/>
              </w:rPr>
              <w:t>Порядок</w:t>
            </w:r>
            <w:r w:rsidR="00013529" w:rsidRPr="00013529">
              <w:rPr>
                <w:sz w:val="28"/>
                <w:szCs w:val="28"/>
              </w:rPr>
              <w:t xml:space="preserve"> </w:t>
            </w:r>
            <w:r w:rsidR="00120FB1" w:rsidRPr="00013529">
              <w:rPr>
                <w:sz w:val="28"/>
                <w:szCs w:val="28"/>
              </w:rPr>
              <w:t>організації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w:t>
            </w:r>
          </w:p>
          <w:p w14:paraId="3B7E2E5E" w14:textId="1F523543" w:rsidR="00BA32E7" w:rsidRPr="00BA32E7" w:rsidRDefault="00BA32E7" w:rsidP="000610AD">
            <w:pPr>
              <w:jc w:val="both"/>
              <w:rPr>
                <w:sz w:val="10"/>
                <w:szCs w:val="10"/>
              </w:rPr>
            </w:pPr>
          </w:p>
        </w:tc>
        <w:tc>
          <w:tcPr>
            <w:tcW w:w="379" w:type="pct"/>
            <w:shd w:val="clear" w:color="auto" w:fill="auto"/>
          </w:tcPr>
          <w:p w14:paraId="72C59307" w14:textId="77777777" w:rsidR="008E0BC3" w:rsidRPr="000610AD" w:rsidRDefault="008E0BC3" w:rsidP="00FD30F1">
            <w:pPr>
              <w:pStyle w:val="21"/>
              <w:spacing w:line="240" w:lineRule="auto"/>
              <w:jc w:val="left"/>
              <w:outlineLvl w:val="1"/>
              <w:rPr>
                <w:b w:val="0"/>
                <w:szCs w:val="28"/>
              </w:rPr>
            </w:pPr>
          </w:p>
        </w:tc>
      </w:tr>
    </w:tbl>
    <w:p w14:paraId="5B75479D" w14:textId="079E2AD2" w:rsidR="00D81E4B" w:rsidRDefault="00D81E4B" w:rsidP="008E0BC3">
      <w:pPr>
        <w:jc w:val="center"/>
        <w:rPr>
          <w:b/>
          <w:sz w:val="8"/>
          <w:szCs w:val="8"/>
        </w:rPr>
      </w:pPr>
    </w:p>
    <w:p w14:paraId="59DD5DBB" w14:textId="51CEA930" w:rsidR="000C2797" w:rsidRDefault="000C2797" w:rsidP="008E0BC3">
      <w:pPr>
        <w:jc w:val="center"/>
        <w:rPr>
          <w:b/>
          <w:sz w:val="8"/>
          <w:szCs w:val="8"/>
        </w:rPr>
      </w:pPr>
    </w:p>
    <w:p w14:paraId="003D6677" w14:textId="0974FA4B" w:rsidR="00013529" w:rsidRDefault="00013529" w:rsidP="008E0BC3">
      <w:pPr>
        <w:jc w:val="center"/>
        <w:rPr>
          <w:b/>
          <w:sz w:val="8"/>
          <w:szCs w:val="8"/>
        </w:rPr>
      </w:pPr>
    </w:p>
    <w:p w14:paraId="67B2D7B3" w14:textId="1C566B8E" w:rsidR="00013529" w:rsidRDefault="00013529" w:rsidP="008E0BC3">
      <w:pPr>
        <w:jc w:val="center"/>
        <w:rPr>
          <w:b/>
          <w:sz w:val="8"/>
          <w:szCs w:val="8"/>
        </w:rPr>
      </w:pPr>
    </w:p>
    <w:p w14:paraId="3A68E647" w14:textId="508E2FB7" w:rsidR="00013529" w:rsidRDefault="00013529" w:rsidP="008E0BC3">
      <w:pPr>
        <w:jc w:val="center"/>
        <w:rPr>
          <w:b/>
          <w:sz w:val="8"/>
          <w:szCs w:val="8"/>
        </w:rPr>
      </w:pPr>
    </w:p>
    <w:p w14:paraId="79C96CBA" w14:textId="347594B6" w:rsidR="00013529" w:rsidRDefault="00013529" w:rsidP="008E0BC3">
      <w:pPr>
        <w:jc w:val="center"/>
        <w:rPr>
          <w:b/>
          <w:sz w:val="8"/>
          <w:szCs w:val="8"/>
        </w:rPr>
      </w:pPr>
    </w:p>
    <w:p w14:paraId="1DD6D952" w14:textId="4981CE1B" w:rsidR="00013529" w:rsidRDefault="00013529" w:rsidP="008E0BC3">
      <w:pPr>
        <w:jc w:val="center"/>
        <w:rPr>
          <w:b/>
          <w:sz w:val="8"/>
          <w:szCs w:val="8"/>
        </w:rPr>
      </w:pPr>
    </w:p>
    <w:p w14:paraId="13CCC53E" w14:textId="6FA909B5" w:rsidR="00013529" w:rsidRDefault="00013529" w:rsidP="008E0BC3">
      <w:pPr>
        <w:jc w:val="center"/>
        <w:rPr>
          <w:b/>
          <w:sz w:val="8"/>
          <w:szCs w:val="8"/>
        </w:rPr>
      </w:pPr>
    </w:p>
    <w:p w14:paraId="42E64F3A" w14:textId="551A6452" w:rsidR="00013529" w:rsidRDefault="00013529" w:rsidP="008E0BC3">
      <w:pPr>
        <w:jc w:val="center"/>
        <w:rPr>
          <w:b/>
          <w:sz w:val="8"/>
          <w:szCs w:val="8"/>
        </w:rPr>
      </w:pPr>
    </w:p>
    <w:p w14:paraId="70878A49" w14:textId="1BFFEB86" w:rsidR="00013529" w:rsidRDefault="00013529" w:rsidP="008E0BC3">
      <w:pPr>
        <w:jc w:val="center"/>
        <w:rPr>
          <w:b/>
          <w:sz w:val="8"/>
          <w:szCs w:val="8"/>
        </w:rPr>
      </w:pPr>
    </w:p>
    <w:p w14:paraId="43FB3850" w14:textId="003FF1CA" w:rsidR="00013529" w:rsidRDefault="00013529" w:rsidP="008E0BC3">
      <w:pPr>
        <w:jc w:val="center"/>
        <w:rPr>
          <w:b/>
          <w:sz w:val="8"/>
          <w:szCs w:val="8"/>
        </w:rPr>
      </w:pPr>
    </w:p>
    <w:p w14:paraId="302B91EC" w14:textId="7F9A3A8B" w:rsidR="00013529" w:rsidRDefault="00013529" w:rsidP="008E0BC3">
      <w:pPr>
        <w:jc w:val="center"/>
        <w:rPr>
          <w:b/>
          <w:sz w:val="8"/>
          <w:szCs w:val="8"/>
        </w:rPr>
      </w:pPr>
    </w:p>
    <w:p w14:paraId="5AC4E68C" w14:textId="358F4E47" w:rsidR="00013529" w:rsidRDefault="00013529" w:rsidP="008E0BC3">
      <w:pPr>
        <w:jc w:val="center"/>
        <w:rPr>
          <w:b/>
          <w:sz w:val="8"/>
          <w:szCs w:val="8"/>
        </w:rPr>
      </w:pPr>
    </w:p>
    <w:p w14:paraId="55BAC253" w14:textId="711F4E5F" w:rsidR="00013529" w:rsidRDefault="00013529" w:rsidP="008E0BC3">
      <w:pPr>
        <w:jc w:val="center"/>
        <w:rPr>
          <w:b/>
          <w:sz w:val="8"/>
          <w:szCs w:val="8"/>
        </w:rPr>
      </w:pPr>
    </w:p>
    <w:p w14:paraId="590E8FCA" w14:textId="70F9907E" w:rsidR="00013529" w:rsidRDefault="00013529" w:rsidP="008E0BC3">
      <w:pPr>
        <w:jc w:val="center"/>
        <w:rPr>
          <w:b/>
          <w:sz w:val="8"/>
          <w:szCs w:val="8"/>
        </w:rPr>
      </w:pPr>
    </w:p>
    <w:p w14:paraId="58CB5B62" w14:textId="50A75ADA" w:rsidR="000C2797" w:rsidRDefault="000C2797" w:rsidP="008E0BC3">
      <w:pPr>
        <w:jc w:val="center"/>
        <w:rPr>
          <w:b/>
          <w:sz w:val="8"/>
          <w:szCs w:val="8"/>
        </w:rPr>
      </w:pPr>
    </w:p>
    <w:p w14:paraId="3F553456" w14:textId="23EAD89C" w:rsidR="000C2797" w:rsidRDefault="000C2797" w:rsidP="008E0BC3">
      <w:pPr>
        <w:jc w:val="center"/>
        <w:rPr>
          <w:b/>
          <w:sz w:val="8"/>
          <w:szCs w:val="8"/>
        </w:rPr>
      </w:pPr>
    </w:p>
    <w:p w14:paraId="03848BB4" w14:textId="2B6C0ABF" w:rsidR="000C2797" w:rsidRDefault="000C2797" w:rsidP="008E0BC3">
      <w:pPr>
        <w:jc w:val="center"/>
        <w:rPr>
          <w:b/>
          <w:sz w:val="8"/>
          <w:szCs w:val="8"/>
        </w:rPr>
      </w:pPr>
    </w:p>
    <w:p w14:paraId="6AE51707" w14:textId="08E8FC4D" w:rsidR="000C2797" w:rsidRDefault="000C2797" w:rsidP="008E0BC3">
      <w:pPr>
        <w:jc w:val="center"/>
        <w:rPr>
          <w:b/>
          <w:sz w:val="8"/>
          <w:szCs w:val="8"/>
        </w:rPr>
      </w:pPr>
    </w:p>
    <w:p w14:paraId="6D23DD3A" w14:textId="77777777" w:rsidR="000C2797" w:rsidRDefault="000C2797" w:rsidP="008E0BC3">
      <w:pPr>
        <w:jc w:val="center"/>
        <w:rPr>
          <w:b/>
          <w:sz w:val="8"/>
          <w:szCs w:val="8"/>
        </w:rPr>
      </w:pPr>
    </w:p>
    <w:p w14:paraId="1104BB21" w14:textId="55659BD2" w:rsidR="008E0BC3" w:rsidRPr="000610AD" w:rsidRDefault="008E0BC3" w:rsidP="008E0BC3">
      <w:pPr>
        <w:jc w:val="center"/>
        <w:rPr>
          <w:b/>
          <w:sz w:val="28"/>
          <w:szCs w:val="28"/>
        </w:rPr>
      </w:pPr>
      <w:r w:rsidRPr="000610AD">
        <w:rPr>
          <w:b/>
          <w:sz w:val="8"/>
          <w:szCs w:val="8"/>
        </w:rPr>
        <w:lastRenderedPageBreak/>
        <w:t xml:space="preserve">  </w:t>
      </w:r>
      <w:r w:rsidRPr="000610AD">
        <w:rPr>
          <w:b/>
          <w:sz w:val="28"/>
          <w:szCs w:val="28"/>
        </w:rPr>
        <w:t>І. ПАСПОРТ</w:t>
      </w:r>
    </w:p>
    <w:p w14:paraId="3F27D41D" w14:textId="77777777" w:rsidR="008E0BC3" w:rsidRPr="000610AD" w:rsidRDefault="008E0BC3" w:rsidP="008E0BC3">
      <w:pPr>
        <w:jc w:val="center"/>
        <w:rPr>
          <w:b/>
          <w:sz w:val="28"/>
          <w:szCs w:val="28"/>
        </w:rPr>
      </w:pPr>
    </w:p>
    <w:p w14:paraId="7D8B9728" w14:textId="462C67D8" w:rsidR="008E0BC3" w:rsidRPr="000610AD" w:rsidRDefault="00423A33" w:rsidP="008E0BC3">
      <w:pPr>
        <w:jc w:val="center"/>
        <w:rPr>
          <w:sz w:val="28"/>
          <w:szCs w:val="28"/>
        </w:rPr>
      </w:pPr>
      <w:r>
        <w:rPr>
          <w:sz w:val="28"/>
          <w:szCs w:val="28"/>
        </w:rPr>
        <w:t>П</w:t>
      </w:r>
      <w:r w:rsidR="000610AD" w:rsidRPr="000610AD">
        <w:rPr>
          <w:sz w:val="28"/>
          <w:szCs w:val="28"/>
        </w:rPr>
        <w:t xml:space="preserve">рограми організації </w:t>
      </w:r>
      <w:r w:rsidRPr="00423A33">
        <w:rPr>
          <w:sz w:val="28"/>
          <w:szCs w:val="28"/>
        </w:rPr>
        <w:t xml:space="preserve">здійснення поховань (перепоховань у випадках встановлення особи) на Національному військовому меморіальному кладовищі на 2026-2027 роки </w:t>
      </w:r>
      <w:r w:rsidR="00013529">
        <w:rPr>
          <w:sz w:val="28"/>
          <w:szCs w:val="28"/>
        </w:rPr>
        <w:t>(далі –</w:t>
      </w:r>
      <w:r w:rsidR="008E0BC3" w:rsidRPr="000610AD">
        <w:rPr>
          <w:sz w:val="28"/>
          <w:szCs w:val="28"/>
        </w:rPr>
        <w:t xml:space="preserve"> Програма)</w:t>
      </w:r>
    </w:p>
    <w:p w14:paraId="6F32E63E" w14:textId="77777777" w:rsidR="008E0BC3" w:rsidRPr="00AD004C" w:rsidRDefault="008E0BC3" w:rsidP="008E0BC3">
      <w:pPr>
        <w:jc w:val="center"/>
        <w:rPr>
          <w:sz w:val="28"/>
          <w:szCs w:val="28"/>
        </w:rPr>
      </w:pPr>
    </w:p>
    <w:tbl>
      <w:tblPr>
        <w:tblW w:w="9757" w:type="dxa"/>
        <w:tblInd w:w="-10" w:type="dxa"/>
        <w:tblLayout w:type="fixed"/>
        <w:tblLook w:val="0000" w:firstRow="0" w:lastRow="0" w:firstColumn="0" w:lastColumn="0" w:noHBand="0" w:noVBand="0"/>
      </w:tblPr>
      <w:tblGrid>
        <w:gridCol w:w="544"/>
        <w:gridCol w:w="2409"/>
        <w:gridCol w:w="3431"/>
        <w:gridCol w:w="3373"/>
      </w:tblGrid>
      <w:tr w:rsidR="008E0BC3" w:rsidRPr="00E60471" w14:paraId="059261CA" w14:textId="77777777" w:rsidTr="00FD30F1">
        <w:trPr>
          <w:trHeight w:val="552"/>
        </w:trPr>
        <w:tc>
          <w:tcPr>
            <w:tcW w:w="544" w:type="dxa"/>
            <w:tcBorders>
              <w:top w:val="single" w:sz="4" w:space="0" w:color="000000"/>
              <w:left w:val="single" w:sz="4" w:space="0" w:color="000000"/>
              <w:bottom w:val="single" w:sz="4" w:space="0" w:color="000000"/>
            </w:tcBorders>
            <w:shd w:val="clear" w:color="auto" w:fill="auto"/>
          </w:tcPr>
          <w:p w14:paraId="0EB7DD86" w14:textId="77777777" w:rsidR="008E0BC3" w:rsidRPr="00E60471" w:rsidRDefault="008E0BC3" w:rsidP="00FD30F1">
            <w:pPr>
              <w:ind w:right="-108"/>
              <w:jc w:val="both"/>
            </w:pPr>
            <w:r w:rsidRPr="00E60471">
              <w:rPr>
                <w:sz w:val="28"/>
                <w:szCs w:val="28"/>
              </w:rPr>
              <w:t>№ з/п</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auto"/>
          </w:tcPr>
          <w:p w14:paraId="3EBA210A" w14:textId="77777777" w:rsidR="008E0BC3" w:rsidRPr="00E60471" w:rsidRDefault="008E0BC3" w:rsidP="00FD30F1">
            <w:pPr>
              <w:jc w:val="center"/>
            </w:pPr>
            <w:r w:rsidRPr="00E60471">
              <w:rPr>
                <w:sz w:val="28"/>
                <w:szCs w:val="28"/>
              </w:rPr>
              <w:t>Загальна характеристика Програми</w:t>
            </w:r>
          </w:p>
        </w:tc>
      </w:tr>
      <w:tr w:rsidR="008E0BC3" w:rsidRPr="00E60471" w14:paraId="5A169F33" w14:textId="77777777" w:rsidTr="00FD30F1">
        <w:tc>
          <w:tcPr>
            <w:tcW w:w="544" w:type="dxa"/>
            <w:tcBorders>
              <w:top w:val="single" w:sz="4" w:space="0" w:color="000000"/>
              <w:left w:val="single" w:sz="4" w:space="0" w:color="000000"/>
              <w:bottom w:val="single" w:sz="4" w:space="0" w:color="000000"/>
            </w:tcBorders>
            <w:shd w:val="clear" w:color="auto" w:fill="auto"/>
          </w:tcPr>
          <w:p w14:paraId="5BBE3E19" w14:textId="77777777" w:rsidR="008E0BC3" w:rsidRPr="009A5774" w:rsidRDefault="008E0BC3" w:rsidP="00FD30F1">
            <w:pPr>
              <w:ind w:left="-132"/>
              <w:jc w:val="right"/>
            </w:pPr>
            <w:r w:rsidRPr="009A5774">
              <w:rPr>
                <w:sz w:val="28"/>
                <w:szCs w:val="28"/>
              </w:rPr>
              <w:t>1.</w:t>
            </w:r>
          </w:p>
        </w:tc>
        <w:tc>
          <w:tcPr>
            <w:tcW w:w="2409" w:type="dxa"/>
            <w:tcBorders>
              <w:top w:val="single" w:sz="4" w:space="0" w:color="000000"/>
              <w:left w:val="single" w:sz="4" w:space="0" w:color="000000"/>
              <w:bottom w:val="single" w:sz="4" w:space="0" w:color="000000"/>
            </w:tcBorders>
            <w:shd w:val="clear" w:color="auto" w:fill="auto"/>
          </w:tcPr>
          <w:p w14:paraId="2C613C5F" w14:textId="77777777" w:rsidR="008E0BC3" w:rsidRPr="00E60471" w:rsidRDefault="008E0BC3" w:rsidP="00FD30F1">
            <w:r w:rsidRPr="00E60471">
              <w:rPr>
                <w:sz w:val="28"/>
                <w:szCs w:val="28"/>
              </w:rPr>
              <w:t>Ініціатор розроблення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C295" w14:textId="77777777" w:rsidR="008E0BC3" w:rsidRPr="00E60471" w:rsidRDefault="008E0BC3" w:rsidP="00FD30F1">
            <w:pPr>
              <w:jc w:val="both"/>
            </w:pPr>
            <w:r w:rsidRPr="00E60471">
              <w:rPr>
                <w:sz w:val="28"/>
                <w:szCs w:val="28"/>
              </w:rPr>
              <w:t>Відділ з питань ветеранської політики Чернігівської обласної державної адміністрації</w:t>
            </w:r>
          </w:p>
        </w:tc>
      </w:tr>
      <w:tr w:rsidR="008E0BC3" w:rsidRPr="00E60471" w14:paraId="7383018B" w14:textId="77777777" w:rsidTr="00FD30F1">
        <w:tc>
          <w:tcPr>
            <w:tcW w:w="544" w:type="dxa"/>
            <w:tcBorders>
              <w:top w:val="single" w:sz="4" w:space="0" w:color="000000"/>
              <w:left w:val="single" w:sz="4" w:space="0" w:color="000000"/>
              <w:bottom w:val="single" w:sz="4" w:space="0" w:color="000000"/>
            </w:tcBorders>
            <w:shd w:val="clear" w:color="auto" w:fill="auto"/>
          </w:tcPr>
          <w:p w14:paraId="30E655E6" w14:textId="77777777" w:rsidR="008E0BC3" w:rsidRPr="009A5774" w:rsidRDefault="008E0BC3" w:rsidP="00FD30F1">
            <w:pPr>
              <w:snapToGrid w:val="0"/>
              <w:ind w:left="-132"/>
              <w:jc w:val="right"/>
              <w:rPr>
                <w:sz w:val="28"/>
                <w:szCs w:val="28"/>
              </w:rPr>
            </w:pPr>
            <w:r w:rsidRPr="009A5774">
              <w:rPr>
                <w:sz w:val="28"/>
                <w:szCs w:val="28"/>
              </w:rPr>
              <w:t>2.</w:t>
            </w:r>
          </w:p>
        </w:tc>
        <w:tc>
          <w:tcPr>
            <w:tcW w:w="2409" w:type="dxa"/>
            <w:tcBorders>
              <w:top w:val="single" w:sz="4" w:space="0" w:color="000000"/>
              <w:left w:val="single" w:sz="4" w:space="0" w:color="000000"/>
              <w:bottom w:val="single" w:sz="4" w:space="0" w:color="000000"/>
            </w:tcBorders>
            <w:shd w:val="clear" w:color="auto" w:fill="auto"/>
          </w:tcPr>
          <w:p w14:paraId="0F7A2163" w14:textId="77777777" w:rsidR="008E0BC3" w:rsidRPr="00E60471" w:rsidRDefault="008E0BC3" w:rsidP="00FD30F1">
            <w:pPr>
              <w:snapToGrid w:val="0"/>
              <w:rPr>
                <w:color w:val="FF0000"/>
              </w:rPr>
            </w:pPr>
            <w:r w:rsidRPr="009A5774">
              <w:rPr>
                <w:sz w:val="28"/>
                <w:szCs w:val="28"/>
              </w:rPr>
              <w:t>Дата, номер і назва нормативних документів про необхідність розроблення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5C9FE" w14:textId="04BD4827" w:rsidR="008E0BC3" w:rsidRPr="00E60471" w:rsidRDefault="00013529" w:rsidP="00FD30F1">
            <w:pPr>
              <w:snapToGrid w:val="0"/>
              <w:jc w:val="both"/>
              <w:rPr>
                <w:color w:val="FF0000"/>
              </w:rPr>
            </w:pPr>
            <w:r>
              <w:rPr>
                <w:sz w:val="28"/>
                <w:szCs w:val="28"/>
              </w:rPr>
              <w:t xml:space="preserve">Закон України </w:t>
            </w:r>
            <w:r w:rsidRPr="00013529">
              <w:rPr>
                <w:sz w:val="28"/>
                <w:szCs w:val="28"/>
              </w:rPr>
              <w:t>«Про поховання та похоронну справу», постанов Кабінету Міністрів України від 20.12.2024 №</w:t>
            </w:r>
            <w:r w:rsidR="00AD004C">
              <w:rPr>
                <w:sz w:val="28"/>
                <w:szCs w:val="28"/>
              </w:rPr>
              <w:t> </w:t>
            </w:r>
            <w:r w:rsidRPr="00013529">
              <w:rPr>
                <w:sz w:val="28"/>
                <w:szCs w:val="28"/>
              </w:rPr>
              <w:t>1466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від 11.02.2026 №</w:t>
            </w:r>
            <w:r w:rsidR="00AD004C">
              <w:rPr>
                <w:sz w:val="28"/>
                <w:szCs w:val="28"/>
              </w:rPr>
              <w:t> </w:t>
            </w:r>
            <w:r w:rsidRPr="00013529">
              <w:rPr>
                <w:sz w:val="28"/>
                <w:szCs w:val="28"/>
              </w:rPr>
              <w:t>201 «Деякі питання організації здійснення перепоховань з Національного військового меморіального кладовища у випадках встановлення особи шляхом ідентифікації невпізнаних тіл (останків)»</w:t>
            </w:r>
          </w:p>
        </w:tc>
      </w:tr>
      <w:tr w:rsidR="008E0BC3" w:rsidRPr="00E60471" w14:paraId="16AFDF3E" w14:textId="77777777" w:rsidTr="00FD30F1">
        <w:tc>
          <w:tcPr>
            <w:tcW w:w="544" w:type="dxa"/>
            <w:tcBorders>
              <w:top w:val="single" w:sz="4" w:space="0" w:color="000000"/>
              <w:left w:val="single" w:sz="4" w:space="0" w:color="000000"/>
              <w:bottom w:val="single" w:sz="4" w:space="0" w:color="000000"/>
            </w:tcBorders>
            <w:shd w:val="clear" w:color="auto" w:fill="auto"/>
          </w:tcPr>
          <w:p w14:paraId="03DF1D79" w14:textId="77777777" w:rsidR="008E0BC3" w:rsidRPr="009A5774" w:rsidRDefault="008E0BC3" w:rsidP="00FD30F1">
            <w:pPr>
              <w:snapToGrid w:val="0"/>
              <w:ind w:left="-132"/>
              <w:jc w:val="right"/>
              <w:rPr>
                <w:sz w:val="28"/>
                <w:szCs w:val="28"/>
              </w:rPr>
            </w:pPr>
            <w:r w:rsidRPr="009A5774">
              <w:rPr>
                <w:sz w:val="28"/>
                <w:szCs w:val="28"/>
              </w:rPr>
              <w:t>3.</w:t>
            </w:r>
          </w:p>
        </w:tc>
        <w:tc>
          <w:tcPr>
            <w:tcW w:w="2409" w:type="dxa"/>
            <w:tcBorders>
              <w:top w:val="single" w:sz="4" w:space="0" w:color="000000"/>
              <w:left w:val="single" w:sz="4" w:space="0" w:color="000000"/>
              <w:bottom w:val="single" w:sz="4" w:space="0" w:color="000000"/>
            </w:tcBorders>
            <w:shd w:val="clear" w:color="auto" w:fill="auto"/>
          </w:tcPr>
          <w:p w14:paraId="217A54B2" w14:textId="77777777" w:rsidR="008E0BC3" w:rsidRPr="00E60471" w:rsidRDefault="008E0BC3" w:rsidP="00FD30F1">
            <w:pPr>
              <w:snapToGrid w:val="0"/>
              <w:rPr>
                <w:sz w:val="28"/>
                <w:szCs w:val="28"/>
              </w:rPr>
            </w:pPr>
            <w:r w:rsidRPr="00E60471">
              <w:rPr>
                <w:sz w:val="28"/>
                <w:szCs w:val="28"/>
              </w:rPr>
              <w:t>Розробник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6D0FEACE" w14:textId="77777777" w:rsidR="008E0BC3" w:rsidRPr="00E60471" w:rsidRDefault="008E0BC3" w:rsidP="00FD30F1">
            <w:pPr>
              <w:snapToGrid w:val="0"/>
              <w:jc w:val="both"/>
            </w:pPr>
            <w:r w:rsidRPr="00E60471">
              <w:rPr>
                <w:sz w:val="28"/>
                <w:szCs w:val="28"/>
              </w:rPr>
              <w:t>Відділ з питань ветеранської політики Чернігівської обласної державної адміністрації</w:t>
            </w:r>
          </w:p>
        </w:tc>
      </w:tr>
      <w:tr w:rsidR="008E0BC3" w:rsidRPr="00E60471" w14:paraId="1FD608A9" w14:textId="77777777" w:rsidTr="00FD30F1">
        <w:tc>
          <w:tcPr>
            <w:tcW w:w="544" w:type="dxa"/>
            <w:tcBorders>
              <w:top w:val="single" w:sz="4" w:space="0" w:color="000000"/>
              <w:left w:val="single" w:sz="4" w:space="0" w:color="000000"/>
              <w:bottom w:val="single" w:sz="4" w:space="0" w:color="000000"/>
            </w:tcBorders>
            <w:shd w:val="clear" w:color="auto" w:fill="auto"/>
          </w:tcPr>
          <w:p w14:paraId="7414117B" w14:textId="77777777" w:rsidR="008E0BC3" w:rsidRPr="009A5774" w:rsidRDefault="008E0BC3" w:rsidP="00FD30F1">
            <w:pPr>
              <w:snapToGrid w:val="0"/>
              <w:ind w:left="-132"/>
              <w:jc w:val="right"/>
              <w:rPr>
                <w:sz w:val="28"/>
                <w:szCs w:val="28"/>
              </w:rPr>
            </w:pPr>
            <w:r w:rsidRPr="009A5774">
              <w:rPr>
                <w:sz w:val="28"/>
                <w:szCs w:val="28"/>
              </w:rPr>
              <w:t>4.</w:t>
            </w:r>
          </w:p>
        </w:tc>
        <w:tc>
          <w:tcPr>
            <w:tcW w:w="2409" w:type="dxa"/>
            <w:tcBorders>
              <w:top w:val="single" w:sz="4" w:space="0" w:color="000000"/>
              <w:left w:val="single" w:sz="4" w:space="0" w:color="000000"/>
              <w:bottom w:val="single" w:sz="4" w:space="0" w:color="000000"/>
            </w:tcBorders>
            <w:shd w:val="clear" w:color="auto" w:fill="auto"/>
          </w:tcPr>
          <w:p w14:paraId="40EF9238" w14:textId="77777777" w:rsidR="008E0BC3" w:rsidRPr="00651B50" w:rsidRDefault="008E0BC3" w:rsidP="00FD30F1">
            <w:pPr>
              <w:snapToGrid w:val="0"/>
              <w:rPr>
                <w:sz w:val="28"/>
                <w:szCs w:val="28"/>
              </w:rPr>
            </w:pPr>
            <w:proofErr w:type="spellStart"/>
            <w:r w:rsidRPr="00651B50">
              <w:rPr>
                <w:sz w:val="28"/>
                <w:szCs w:val="28"/>
              </w:rPr>
              <w:t>Співрозробники</w:t>
            </w:r>
            <w:proofErr w:type="spellEnd"/>
            <w:r w:rsidRPr="00651B50">
              <w:rPr>
                <w:sz w:val="28"/>
                <w:szCs w:val="28"/>
              </w:rPr>
              <w:t xml:space="preserve">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41C955F8" w14:textId="20A145DE" w:rsidR="008E0BC3" w:rsidRPr="00651B50" w:rsidRDefault="00651B50" w:rsidP="00FD30F1">
            <w:pPr>
              <w:snapToGrid w:val="0"/>
              <w:jc w:val="both"/>
              <w:rPr>
                <w:sz w:val="28"/>
                <w:szCs w:val="28"/>
              </w:rPr>
            </w:pPr>
            <w:r w:rsidRPr="00651B50">
              <w:rPr>
                <w:sz w:val="28"/>
                <w:szCs w:val="28"/>
              </w:rPr>
              <w:t>Відсутні</w:t>
            </w:r>
          </w:p>
          <w:p w14:paraId="63F3ECF3" w14:textId="77777777" w:rsidR="008E0BC3" w:rsidRPr="00651B50" w:rsidRDefault="008E0BC3" w:rsidP="00FD30F1">
            <w:pPr>
              <w:snapToGrid w:val="0"/>
              <w:jc w:val="both"/>
              <w:rPr>
                <w:sz w:val="10"/>
                <w:szCs w:val="10"/>
              </w:rPr>
            </w:pPr>
          </w:p>
        </w:tc>
      </w:tr>
      <w:tr w:rsidR="008E0BC3" w:rsidRPr="00E60471" w14:paraId="0270E18D" w14:textId="77777777" w:rsidTr="00FD30F1">
        <w:tc>
          <w:tcPr>
            <w:tcW w:w="544" w:type="dxa"/>
            <w:tcBorders>
              <w:top w:val="single" w:sz="4" w:space="0" w:color="000000"/>
              <w:left w:val="single" w:sz="4" w:space="0" w:color="000000"/>
              <w:bottom w:val="single" w:sz="4" w:space="0" w:color="000000"/>
            </w:tcBorders>
            <w:shd w:val="clear" w:color="auto" w:fill="auto"/>
          </w:tcPr>
          <w:p w14:paraId="711701D3" w14:textId="77777777" w:rsidR="008E0BC3" w:rsidRPr="00E60471" w:rsidRDefault="008E0BC3" w:rsidP="00FD30F1">
            <w:pPr>
              <w:snapToGrid w:val="0"/>
              <w:ind w:left="-132"/>
              <w:jc w:val="right"/>
              <w:rPr>
                <w:color w:val="FF0000"/>
                <w:sz w:val="28"/>
                <w:szCs w:val="28"/>
              </w:rPr>
            </w:pPr>
            <w:r w:rsidRPr="00651B50">
              <w:rPr>
                <w:sz w:val="28"/>
                <w:szCs w:val="28"/>
              </w:rPr>
              <w:t>5.</w:t>
            </w:r>
          </w:p>
        </w:tc>
        <w:tc>
          <w:tcPr>
            <w:tcW w:w="2409" w:type="dxa"/>
            <w:tcBorders>
              <w:top w:val="single" w:sz="4" w:space="0" w:color="000000"/>
              <w:left w:val="single" w:sz="4" w:space="0" w:color="000000"/>
              <w:bottom w:val="single" w:sz="4" w:space="0" w:color="000000"/>
            </w:tcBorders>
            <w:shd w:val="clear" w:color="auto" w:fill="auto"/>
          </w:tcPr>
          <w:p w14:paraId="1AADF1F7" w14:textId="77777777" w:rsidR="008E0BC3" w:rsidRPr="00651B50" w:rsidRDefault="008E0BC3" w:rsidP="00FD30F1">
            <w:pPr>
              <w:snapToGrid w:val="0"/>
              <w:rPr>
                <w:sz w:val="28"/>
                <w:szCs w:val="28"/>
              </w:rPr>
            </w:pPr>
            <w:r w:rsidRPr="00651B50">
              <w:rPr>
                <w:sz w:val="28"/>
                <w:szCs w:val="28"/>
              </w:rPr>
              <w:t>Відповідальні виконавці Програми</w:t>
            </w:r>
          </w:p>
          <w:p w14:paraId="1E286361" w14:textId="77777777" w:rsidR="008E0BC3" w:rsidRPr="00651B50" w:rsidRDefault="008E0BC3" w:rsidP="00FD30F1">
            <w:pPr>
              <w:snapToGrid w:val="0"/>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0E794121" w14:textId="77777777" w:rsidR="008E0BC3" w:rsidRPr="00651B50" w:rsidRDefault="008E0BC3" w:rsidP="00FD30F1">
            <w:pPr>
              <w:snapToGrid w:val="0"/>
              <w:jc w:val="both"/>
              <w:rPr>
                <w:sz w:val="28"/>
                <w:szCs w:val="28"/>
              </w:rPr>
            </w:pPr>
            <w:r w:rsidRPr="00651B50">
              <w:rPr>
                <w:sz w:val="28"/>
                <w:szCs w:val="28"/>
              </w:rPr>
              <w:t>Відділ з питань ветеранської політики Чернігівської обласної державної адміністрації</w:t>
            </w:r>
          </w:p>
          <w:p w14:paraId="51ECBF39" w14:textId="1B167676" w:rsidR="00D7366D" w:rsidRPr="00651B50" w:rsidRDefault="00651B50" w:rsidP="00FD30F1">
            <w:pPr>
              <w:snapToGrid w:val="0"/>
              <w:jc w:val="both"/>
              <w:rPr>
                <w:sz w:val="28"/>
                <w:szCs w:val="28"/>
              </w:rPr>
            </w:pPr>
            <w:r w:rsidRPr="00651B50">
              <w:rPr>
                <w:sz w:val="28"/>
                <w:szCs w:val="28"/>
              </w:rPr>
              <w:t>Комунальна установа «Чернігівський обласний центр ветеранів війни» Чернігівської обласної ради</w:t>
            </w:r>
          </w:p>
        </w:tc>
      </w:tr>
      <w:tr w:rsidR="008E0BC3" w:rsidRPr="00E60471" w14:paraId="008A22FB" w14:textId="77777777" w:rsidTr="00FD30F1">
        <w:tc>
          <w:tcPr>
            <w:tcW w:w="544" w:type="dxa"/>
            <w:tcBorders>
              <w:top w:val="single" w:sz="4" w:space="0" w:color="000000"/>
              <w:left w:val="single" w:sz="4" w:space="0" w:color="000000"/>
              <w:bottom w:val="single" w:sz="4" w:space="0" w:color="000000"/>
            </w:tcBorders>
            <w:shd w:val="clear" w:color="auto" w:fill="auto"/>
          </w:tcPr>
          <w:p w14:paraId="3F898AA8" w14:textId="77777777" w:rsidR="008E0BC3" w:rsidRPr="000034B0" w:rsidRDefault="008E0BC3" w:rsidP="00FD30F1">
            <w:pPr>
              <w:snapToGrid w:val="0"/>
              <w:ind w:left="-132"/>
              <w:jc w:val="right"/>
              <w:rPr>
                <w:color w:val="000000" w:themeColor="text1"/>
                <w:sz w:val="28"/>
                <w:szCs w:val="28"/>
              </w:rPr>
            </w:pPr>
            <w:r w:rsidRPr="000034B0">
              <w:rPr>
                <w:color w:val="000000" w:themeColor="text1"/>
                <w:sz w:val="28"/>
                <w:szCs w:val="28"/>
              </w:rPr>
              <w:t>6.</w:t>
            </w:r>
          </w:p>
        </w:tc>
        <w:tc>
          <w:tcPr>
            <w:tcW w:w="2409" w:type="dxa"/>
            <w:tcBorders>
              <w:top w:val="single" w:sz="4" w:space="0" w:color="000000"/>
              <w:left w:val="single" w:sz="4" w:space="0" w:color="000000"/>
              <w:bottom w:val="single" w:sz="4" w:space="0" w:color="000000"/>
            </w:tcBorders>
            <w:shd w:val="clear" w:color="auto" w:fill="auto"/>
          </w:tcPr>
          <w:p w14:paraId="1A991DDC" w14:textId="77777777" w:rsidR="008E0BC3" w:rsidRPr="000034B0" w:rsidRDefault="008E0BC3" w:rsidP="00FD30F1">
            <w:pPr>
              <w:snapToGrid w:val="0"/>
              <w:rPr>
                <w:color w:val="000000" w:themeColor="text1"/>
                <w:sz w:val="28"/>
                <w:szCs w:val="28"/>
              </w:rPr>
            </w:pPr>
            <w:r w:rsidRPr="000034B0">
              <w:rPr>
                <w:color w:val="000000" w:themeColor="text1"/>
                <w:sz w:val="28"/>
                <w:szCs w:val="28"/>
              </w:rPr>
              <w:t>Учасники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B4EB2" w14:textId="69948113" w:rsidR="008E0BC3" w:rsidRPr="000034B0" w:rsidRDefault="008E0BC3" w:rsidP="00FD30F1">
            <w:pPr>
              <w:snapToGrid w:val="0"/>
              <w:jc w:val="both"/>
              <w:rPr>
                <w:color w:val="000000" w:themeColor="text1"/>
                <w:sz w:val="28"/>
                <w:szCs w:val="28"/>
              </w:rPr>
            </w:pPr>
            <w:r w:rsidRPr="000034B0">
              <w:rPr>
                <w:color w:val="000000" w:themeColor="text1"/>
                <w:sz w:val="28"/>
                <w:szCs w:val="28"/>
              </w:rPr>
              <w:t>Відділ з питань ветеранської політики Чернігівської обласної державної адміністрації</w:t>
            </w:r>
          </w:p>
          <w:p w14:paraId="7FFE859C" w14:textId="77777777" w:rsidR="008E0BC3" w:rsidRDefault="008E0BC3" w:rsidP="00FD30F1">
            <w:pPr>
              <w:snapToGrid w:val="0"/>
              <w:jc w:val="both"/>
              <w:rPr>
                <w:color w:val="000000" w:themeColor="text1"/>
                <w:sz w:val="28"/>
                <w:szCs w:val="28"/>
              </w:rPr>
            </w:pPr>
            <w:r w:rsidRPr="000034B0">
              <w:rPr>
                <w:color w:val="000000" w:themeColor="text1"/>
                <w:sz w:val="28"/>
                <w:szCs w:val="28"/>
              </w:rPr>
              <w:t>Комунальна установа «Чернігівський обласний центр ветеранів війни» Чернігівської обласної ради</w:t>
            </w:r>
            <w:r w:rsidR="00D7366D">
              <w:rPr>
                <w:color w:val="000000" w:themeColor="text1"/>
                <w:sz w:val="28"/>
                <w:szCs w:val="28"/>
              </w:rPr>
              <w:t>;</w:t>
            </w:r>
          </w:p>
          <w:p w14:paraId="7DCA53CC" w14:textId="2DA2BC00" w:rsidR="00D7366D" w:rsidRDefault="00D7366D" w:rsidP="00FD30F1">
            <w:pPr>
              <w:snapToGrid w:val="0"/>
              <w:jc w:val="both"/>
              <w:rPr>
                <w:color w:val="000000" w:themeColor="text1"/>
                <w:sz w:val="28"/>
                <w:szCs w:val="28"/>
              </w:rPr>
            </w:pPr>
            <w:r>
              <w:rPr>
                <w:color w:val="000000" w:themeColor="text1"/>
                <w:sz w:val="28"/>
                <w:szCs w:val="28"/>
              </w:rPr>
              <w:t xml:space="preserve">Державна спеціалізована установа </w:t>
            </w:r>
            <w:r w:rsidR="00AF175B">
              <w:rPr>
                <w:color w:val="000000" w:themeColor="text1"/>
                <w:sz w:val="28"/>
                <w:szCs w:val="28"/>
              </w:rPr>
              <w:t>«</w:t>
            </w:r>
            <w:r w:rsidRPr="00D7366D">
              <w:rPr>
                <w:color w:val="000000" w:themeColor="text1"/>
                <w:sz w:val="28"/>
                <w:szCs w:val="28"/>
              </w:rPr>
              <w:t>Чернігівське обласне бюро судово-медичної експертизи</w:t>
            </w:r>
            <w:r w:rsidR="00AF175B">
              <w:rPr>
                <w:color w:val="000000" w:themeColor="text1"/>
                <w:sz w:val="28"/>
                <w:szCs w:val="28"/>
              </w:rPr>
              <w:t>»</w:t>
            </w:r>
            <w:r>
              <w:rPr>
                <w:color w:val="000000" w:themeColor="text1"/>
                <w:sz w:val="28"/>
                <w:szCs w:val="28"/>
              </w:rPr>
              <w:t xml:space="preserve"> (за згодою)</w:t>
            </w:r>
          </w:p>
          <w:p w14:paraId="6F6C961C" w14:textId="59C67EA6" w:rsidR="005057C3" w:rsidRDefault="005057C3" w:rsidP="00FD30F1">
            <w:pPr>
              <w:snapToGrid w:val="0"/>
              <w:jc w:val="both"/>
              <w:rPr>
                <w:color w:val="000000" w:themeColor="text1"/>
                <w:sz w:val="28"/>
                <w:szCs w:val="28"/>
              </w:rPr>
            </w:pPr>
            <w:r>
              <w:rPr>
                <w:color w:val="000000" w:themeColor="text1"/>
                <w:sz w:val="28"/>
                <w:szCs w:val="28"/>
              </w:rPr>
              <w:lastRenderedPageBreak/>
              <w:t>В</w:t>
            </w:r>
            <w:r w:rsidR="00013529">
              <w:rPr>
                <w:color w:val="000000" w:themeColor="text1"/>
                <w:sz w:val="28"/>
                <w:szCs w:val="28"/>
              </w:rPr>
              <w:t>ідділ</w:t>
            </w:r>
            <w:r w:rsidRPr="005057C3">
              <w:rPr>
                <w:color w:val="000000" w:themeColor="text1"/>
                <w:sz w:val="28"/>
                <w:szCs w:val="28"/>
              </w:rPr>
              <w:t xml:space="preserve"> державної реєстрації актів цивільного стану у Чернігівській області Управління державної реєстрації Сумського міжрегіонального управління Міністерства юстиції України</w:t>
            </w:r>
            <w:r>
              <w:rPr>
                <w:color w:val="000000" w:themeColor="text1"/>
                <w:sz w:val="28"/>
                <w:szCs w:val="28"/>
              </w:rPr>
              <w:t xml:space="preserve"> (за згодою)</w:t>
            </w:r>
          </w:p>
          <w:p w14:paraId="0773CCF2" w14:textId="63F15E0C" w:rsidR="00013529" w:rsidRPr="00D7366D" w:rsidRDefault="002F7116" w:rsidP="00FD30F1">
            <w:pPr>
              <w:snapToGrid w:val="0"/>
              <w:jc w:val="both"/>
              <w:rPr>
                <w:color w:val="000000" w:themeColor="text1"/>
                <w:sz w:val="28"/>
                <w:szCs w:val="28"/>
              </w:rPr>
            </w:pPr>
            <w:r>
              <w:rPr>
                <w:color w:val="000000" w:themeColor="text1"/>
                <w:sz w:val="28"/>
                <w:szCs w:val="28"/>
              </w:rPr>
              <w:t>Державна установа</w:t>
            </w:r>
            <w:r w:rsidRPr="002F7116">
              <w:rPr>
                <w:color w:val="000000" w:themeColor="text1"/>
                <w:sz w:val="28"/>
                <w:szCs w:val="28"/>
              </w:rPr>
              <w:t xml:space="preserve"> «Національне військове меморіальне кладовище»</w:t>
            </w:r>
          </w:p>
        </w:tc>
      </w:tr>
      <w:tr w:rsidR="008E0BC3" w:rsidRPr="00E60471" w14:paraId="01C2284F" w14:textId="77777777" w:rsidTr="009F47A1">
        <w:trPr>
          <w:trHeight w:val="609"/>
        </w:trPr>
        <w:tc>
          <w:tcPr>
            <w:tcW w:w="544" w:type="dxa"/>
            <w:tcBorders>
              <w:top w:val="single" w:sz="4" w:space="0" w:color="000000"/>
              <w:left w:val="single" w:sz="4" w:space="0" w:color="000000"/>
            </w:tcBorders>
            <w:shd w:val="clear" w:color="auto" w:fill="auto"/>
          </w:tcPr>
          <w:p w14:paraId="4E6C9A1A" w14:textId="77777777" w:rsidR="008E0BC3" w:rsidRPr="00E60471" w:rsidRDefault="008E0BC3" w:rsidP="00FD30F1">
            <w:pPr>
              <w:snapToGrid w:val="0"/>
              <w:ind w:left="-132"/>
              <w:jc w:val="right"/>
              <w:rPr>
                <w:sz w:val="28"/>
                <w:szCs w:val="28"/>
              </w:rPr>
            </w:pPr>
            <w:r w:rsidRPr="00E60471">
              <w:rPr>
                <w:sz w:val="28"/>
                <w:szCs w:val="28"/>
              </w:rPr>
              <w:lastRenderedPageBreak/>
              <w:t>7.</w:t>
            </w:r>
          </w:p>
        </w:tc>
        <w:tc>
          <w:tcPr>
            <w:tcW w:w="2409" w:type="dxa"/>
            <w:tcBorders>
              <w:top w:val="single" w:sz="4" w:space="0" w:color="000000"/>
              <w:left w:val="single" w:sz="4" w:space="0" w:color="000000"/>
            </w:tcBorders>
            <w:shd w:val="clear" w:color="auto" w:fill="auto"/>
          </w:tcPr>
          <w:p w14:paraId="3760A3A6" w14:textId="77777777" w:rsidR="008E0BC3" w:rsidRPr="00E60471" w:rsidRDefault="008E0BC3" w:rsidP="00FD30F1">
            <w:pPr>
              <w:snapToGrid w:val="0"/>
            </w:pPr>
            <w:r w:rsidRPr="00E60471">
              <w:rPr>
                <w:sz w:val="28"/>
                <w:szCs w:val="28"/>
              </w:rPr>
              <w:t>Термін реалізації Програми</w:t>
            </w:r>
          </w:p>
        </w:tc>
        <w:tc>
          <w:tcPr>
            <w:tcW w:w="6804" w:type="dxa"/>
            <w:gridSpan w:val="2"/>
            <w:tcBorders>
              <w:top w:val="single" w:sz="4" w:space="0" w:color="000000"/>
              <w:left w:val="single" w:sz="4" w:space="0" w:color="000000"/>
              <w:right w:val="single" w:sz="4" w:space="0" w:color="000000"/>
            </w:tcBorders>
            <w:shd w:val="clear" w:color="auto" w:fill="auto"/>
          </w:tcPr>
          <w:p w14:paraId="1172F232" w14:textId="2FC45CDB" w:rsidR="008E0BC3" w:rsidRPr="00E60471" w:rsidRDefault="008E0BC3" w:rsidP="00FD30F1">
            <w:pPr>
              <w:snapToGrid w:val="0"/>
              <w:jc w:val="center"/>
              <w:rPr>
                <w:sz w:val="28"/>
                <w:szCs w:val="28"/>
              </w:rPr>
            </w:pPr>
            <w:r w:rsidRPr="00E60471">
              <w:rPr>
                <w:sz w:val="28"/>
                <w:szCs w:val="28"/>
              </w:rPr>
              <w:t>202</w:t>
            </w:r>
            <w:r w:rsidR="00651B50">
              <w:rPr>
                <w:sz w:val="28"/>
                <w:szCs w:val="28"/>
              </w:rPr>
              <w:t>6</w:t>
            </w:r>
            <w:r w:rsidRPr="00E60471">
              <w:rPr>
                <w:sz w:val="28"/>
                <w:szCs w:val="28"/>
              </w:rPr>
              <w:t xml:space="preserve"> – 202</w:t>
            </w:r>
            <w:r w:rsidR="00651B50">
              <w:rPr>
                <w:sz w:val="28"/>
                <w:szCs w:val="28"/>
              </w:rPr>
              <w:t>7</w:t>
            </w:r>
            <w:r w:rsidRPr="00E60471">
              <w:rPr>
                <w:sz w:val="28"/>
                <w:szCs w:val="28"/>
              </w:rPr>
              <w:t xml:space="preserve"> роки</w:t>
            </w:r>
          </w:p>
        </w:tc>
      </w:tr>
      <w:tr w:rsidR="00651B50" w:rsidRPr="00E60471" w14:paraId="306A8DAE" w14:textId="77777777" w:rsidTr="00651B50">
        <w:trPr>
          <w:trHeight w:val="523"/>
        </w:trPr>
        <w:tc>
          <w:tcPr>
            <w:tcW w:w="544" w:type="dxa"/>
            <w:vMerge w:val="restart"/>
            <w:tcBorders>
              <w:top w:val="single" w:sz="4" w:space="0" w:color="000000"/>
              <w:left w:val="single" w:sz="4" w:space="0" w:color="000000"/>
            </w:tcBorders>
            <w:shd w:val="clear" w:color="auto" w:fill="auto"/>
          </w:tcPr>
          <w:p w14:paraId="1090FE66" w14:textId="77777777" w:rsidR="00651B50" w:rsidRPr="00E60471" w:rsidRDefault="00651B50" w:rsidP="00FD30F1">
            <w:pPr>
              <w:snapToGrid w:val="0"/>
              <w:ind w:left="-132"/>
              <w:jc w:val="right"/>
              <w:rPr>
                <w:sz w:val="28"/>
                <w:szCs w:val="28"/>
              </w:rPr>
            </w:pPr>
            <w:r w:rsidRPr="00E60471">
              <w:rPr>
                <w:sz w:val="28"/>
                <w:szCs w:val="28"/>
              </w:rPr>
              <w:t>8.</w:t>
            </w:r>
          </w:p>
        </w:tc>
        <w:tc>
          <w:tcPr>
            <w:tcW w:w="2409" w:type="dxa"/>
            <w:vMerge w:val="restart"/>
            <w:tcBorders>
              <w:top w:val="single" w:sz="4" w:space="0" w:color="000000"/>
              <w:left w:val="single" w:sz="4" w:space="0" w:color="000000"/>
            </w:tcBorders>
            <w:shd w:val="clear" w:color="auto" w:fill="auto"/>
          </w:tcPr>
          <w:p w14:paraId="257C3C2A" w14:textId="77777777" w:rsidR="00651B50" w:rsidRPr="00E60471" w:rsidRDefault="00651B50" w:rsidP="00FD30F1">
            <w:pPr>
              <w:snapToGrid w:val="0"/>
              <w:rPr>
                <w:sz w:val="28"/>
                <w:szCs w:val="28"/>
              </w:rPr>
            </w:pPr>
            <w:r w:rsidRPr="00E60471">
              <w:rPr>
                <w:sz w:val="28"/>
                <w:szCs w:val="28"/>
              </w:rPr>
              <w:t>Загальний обсяг фінансових ресурсів, необхідних для реалізації Програми,</w:t>
            </w:r>
          </w:p>
          <w:p w14:paraId="2A1CEF13" w14:textId="77777777" w:rsidR="00651B50" w:rsidRPr="00E60471" w:rsidRDefault="00651B50" w:rsidP="00FD30F1">
            <w:pPr>
              <w:snapToGrid w:val="0"/>
              <w:rPr>
                <w:sz w:val="16"/>
                <w:szCs w:val="16"/>
              </w:rPr>
            </w:pPr>
          </w:p>
          <w:p w14:paraId="330C813F" w14:textId="77777777" w:rsidR="00651B50" w:rsidRPr="00E60471" w:rsidRDefault="00651B50" w:rsidP="00FD30F1">
            <w:pPr>
              <w:snapToGrid w:val="0"/>
              <w:rPr>
                <w:color w:val="FF0000"/>
                <w:sz w:val="28"/>
                <w:szCs w:val="28"/>
              </w:rPr>
            </w:pPr>
            <w:r w:rsidRPr="00E60471">
              <w:rPr>
                <w:sz w:val="28"/>
                <w:szCs w:val="28"/>
              </w:rPr>
              <w:t>всього, тис. грн</w:t>
            </w:r>
          </w:p>
        </w:tc>
        <w:tc>
          <w:tcPr>
            <w:tcW w:w="3431" w:type="dxa"/>
            <w:tcBorders>
              <w:top w:val="single" w:sz="4" w:space="0" w:color="000000"/>
              <w:left w:val="single" w:sz="4" w:space="0" w:color="000000"/>
              <w:bottom w:val="single" w:sz="4" w:space="0" w:color="auto"/>
              <w:right w:val="single" w:sz="4" w:space="0" w:color="000000"/>
            </w:tcBorders>
            <w:shd w:val="clear" w:color="auto" w:fill="auto"/>
          </w:tcPr>
          <w:p w14:paraId="01C72375" w14:textId="08193E88" w:rsidR="00651B50" w:rsidRPr="00C669DB" w:rsidRDefault="00651B50" w:rsidP="00FD30F1">
            <w:pPr>
              <w:snapToGrid w:val="0"/>
              <w:jc w:val="center"/>
              <w:rPr>
                <w:sz w:val="28"/>
                <w:szCs w:val="28"/>
              </w:rPr>
            </w:pPr>
            <w:r w:rsidRPr="00C669DB">
              <w:rPr>
                <w:sz w:val="28"/>
                <w:szCs w:val="28"/>
              </w:rPr>
              <w:t>2026 рік</w:t>
            </w:r>
          </w:p>
        </w:tc>
        <w:tc>
          <w:tcPr>
            <w:tcW w:w="3373" w:type="dxa"/>
            <w:tcBorders>
              <w:top w:val="single" w:sz="4" w:space="0" w:color="000000"/>
              <w:left w:val="single" w:sz="4" w:space="0" w:color="000000"/>
              <w:bottom w:val="single" w:sz="4" w:space="0" w:color="auto"/>
              <w:right w:val="single" w:sz="4" w:space="0" w:color="000000"/>
            </w:tcBorders>
            <w:shd w:val="clear" w:color="auto" w:fill="auto"/>
          </w:tcPr>
          <w:p w14:paraId="7B9F7C25" w14:textId="7F92C743" w:rsidR="00651B50" w:rsidRPr="00C669DB" w:rsidRDefault="00651B50" w:rsidP="00651B50">
            <w:pPr>
              <w:snapToGrid w:val="0"/>
              <w:jc w:val="center"/>
              <w:rPr>
                <w:sz w:val="28"/>
                <w:szCs w:val="28"/>
              </w:rPr>
            </w:pPr>
            <w:r w:rsidRPr="00C669DB">
              <w:rPr>
                <w:sz w:val="28"/>
                <w:szCs w:val="28"/>
              </w:rPr>
              <w:t>2027 рік</w:t>
            </w:r>
          </w:p>
        </w:tc>
      </w:tr>
      <w:tr w:rsidR="00651B50" w:rsidRPr="00E60471" w14:paraId="23A374EF" w14:textId="77777777" w:rsidTr="0049691D">
        <w:trPr>
          <w:trHeight w:val="1417"/>
        </w:trPr>
        <w:tc>
          <w:tcPr>
            <w:tcW w:w="544" w:type="dxa"/>
            <w:vMerge/>
            <w:tcBorders>
              <w:top w:val="single" w:sz="4" w:space="0" w:color="000000"/>
              <w:left w:val="single" w:sz="4" w:space="0" w:color="000000"/>
            </w:tcBorders>
            <w:shd w:val="clear" w:color="auto" w:fill="auto"/>
          </w:tcPr>
          <w:p w14:paraId="02CA17F8" w14:textId="77777777" w:rsidR="00651B50" w:rsidRPr="00E60471" w:rsidRDefault="00651B50" w:rsidP="00FD30F1">
            <w:pPr>
              <w:snapToGrid w:val="0"/>
              <w:ind w:left="-132"/>
              <w:jc w:val="right"/>
              <w:rPr>
                <w:color w:val="FF0000"/>
                <w:sz w:val="28"/>
                <w:szCs w:val="28"/>
              </w:rPr>
            </w:pPr>
          </w:p>
        </w:tc>
        <w:tc>
          <w:tcPr>
            <w:tcW w:w="2409" w:type="dxa"/>
            <w:vMerge/>
            <w:tcBorders>
              <w:top w:val="single" w:sz="4" w:space="0" w:color="000000"/>
              <w:left w:val="single" w:sz="4" w:space="0" w:color="000000"/>
            </w:tcBorders>
            <w:shd w:val="clear" w:color="auto" w:fill="auto"/>
          </w:tcPr>
          <w:p w14:paraId="1E062AB6" w14:textId="77777777" w:rsidR="00651B50" w:rsidRPr="00E60471" w:rsidRDefault="00651B50" w:rsidP="00FD30F1">
            <w:pPr>
              <w:snapToGrid w:val="0"/>
              <w:rPr>
                <w:color w:val="FF0000"/>
                <w:sz w:val="28"/>
                <w:szCs w:val="28"/>
              </w:rPr>
            </w:pPr>
          </w:p>
        </w:tc>
        <w:tc>
          <w:tcPr>
            <w:tcW w:w="3431" w:type="dxa"/>
            <w:tcBorders>
              <w:top w:val="single" w:sz="4" w:space="0" w:color="auto"/>
              <w:left w:val="single" w:sz="4" w:space="0" w:color="000000"/>
              <w:bottom w:val="single" w:sz="4" w:space="0" w:color="000000"/>
              <w:right w:val="single" w:sz="4" w:space="0" w:color="000000"/>
            </w:tcBorders>
            <w:shd w:val="clear" w:color="auto" w:fill="auto"/>
          </w:tcPr>
          <w:p w14:paraId="6DA142A3" w14:textId="57D5482F" w:rsidR="00651B50" w:rsidRPr="00C669DB" w:rsidRDefault="00C669DB" w:rsidP="00C669DB">
            <w:pPr>
              <w:snapToGrid w:val="0"/>
              <w:jc w:val="center"/>
              <w:rPr>
                <w:sz w:val="28"/>
                <w:szCs w:val="28"/>
              </w:rPr>
            </w:pPr>
            <w:r w:rsidRPr="00C669DB">
              <w:rPr>
                <w:sz w:val="28"/>
                <w:szCs w:val="28"/>
              </w:rPr>
              <w:t>2050,00</w:t>
            </w:r>
          </w:p>
        </w:tc>
        <w:tc>
          <w:tcPr>
            <w:tcW w:w="3373" w:type="dxa"/>
            <w:tcBorders>
              <w:top w:val="single" w:sz="4" w:space="0" w:color="auto"/>
              <w:left w:val="single" w:sz="4" w:space="0" w:color="000000"/>
              <w:bottom w:val="single" w:sz="4" w:space="0" w:color="000000"/>
              <w:right w:val="single" w:sz="4" w:space="0" w:color="000000"/>
            </w:tcBorders>
            <w:shd w:val="clear" w:color="auto" w:fill="auto"/>
          </w:tcPr>
          <w:p w14:paraId="6220E94F" w14:textId="33600562" w:rsidR="00651B50" w:rsidRPr="00C669DB" w:rsidRDefault="00C669DB" w:rsidP="00651B50">
            <w:pPr>
              <w:snapToGrid w:val="0"/>
              <w:jc w:val="center"/>
              <w:rPr>
                <w:sz w:val="28"/>
                <w:szCs w:val="28"/>
              </w:rPr>
            </w:pPr>
            <w:r w:rsidRPr="00C669DB">
              <w:rPr>
                <w:sz w:val="28"/>
                <w:szCs w:val="28"/>
              </w:rPr>
              <w:t>4050,00</w:t>
            </w:r>
          </w:p>
        </w:tc>
      </w:tr>
      <w:tr w:rsidR="008E0BC3" w:rsidRPr="00E60471" w14:paraId="2F9829F9" w14:textId="77777777" w:rsidTr="00FD30F1">
        <w:trPr>
          <w:trHeight w:val="423"/>
        </w:trPr>
        <w:tc>
          <w:tcPr>
            <w:tcW w:w="544" w:type="dxa"/>
            <w:vMerge/>
            <w:tcBorders>
              <w:left w:val="single" w:sz="4" w:space="0" w:color="000000"/>
            </w:tcBorders>
            <w:shd w:val="clear" w:color="auto" w:fill="auto"/>
          </w:tcPr>
          <w:p w14:paraId="50C9CA9E" w14:textId="77777777" w:rsidR="008E0BC3" w:rsidRPr="00E60471" w:rsidRDefault="008E0BC3" w:rsidP="00FD30F1">
            <w:pPr>
              <w:snapToGrid w:val="0"/>
              <w:ind w:left="-132"/>
              <w:jc w:val="right"/>
              <w:rPr>
                <w:color w:val="FF0000"/>
                <w:sz w:val="28"/>
                <w:szCs w:val="28"/>
              </w:rPr>
            </w:pPr>
          </w:p>
        </w:tc>
        <w:tc>
          <w:tcPr>
            <w:tcW w:w="2409" w:type="dxa"/>
            <w:vMerge/>
            <w:tcBorders>
              <w:left w:val="single" w:sz="4" w:space="0" w:color="000000"/>
              <w:bottom w:val="single" w:sz="4" w:space="0" w:color="000000"/>
            </w:tcBorders>
            <w:shd w:val="clear" w:color="auto" w:fill="auto"/>
          </w:tcPr>
          <w:p w14:paraId="686EE869" w14:textId="77777777" w:rsidR="008E0BC3" w:rsidRPr="00E60471" w:rsidRDefault="008E0BC3" w:rsidP="00FD30F1">
            <w:pPr>
              <w:snapToGrid w:val="0"/>
              <w:rPr>
                <w:color w:val="FF0000"/>
                <w:sz w:val="28"/>
                <w:szCs w:val="28"/>
              </w:rPr>
            </w:pP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01D6FC42" w14:textId="58D422CD" w:rsidR="008E0BC3" w:rsidRPr="00C669DB" w:rsidRDefault="00C669DB" w:rsidP="00FD30F1">
            <w:pPr>
              <w:snapToGrid w:val="0"/>
              <w:jc w:val="center"/>
              <w:rPr>
                <w:sz w:val="28"/>
                <w:szCs w:val="28"/>
              </w:rPr>
            </w:pPr>
            <w:r w:rsidRPr="00C669DB">
              <w:rPr>
                <w:sz w:val="28"/>
                <w:szCs w:val="28"/>
              </w:rPr>
              <w:t>6100,00</w:t>
            </w:r>
          </w:p>
        </w:tc>
      </w:tr>
      <w:tr w:rsidR="008E0BC3" w:rsidRPr="00E60471" w14:paraId="31A14C8C" w14:textId="77777777" w:rsidTr="0049691D">
        <w:trPr>
          <w:trHeight w:val="58"/>
        </w:trPr>
        <w:tc>
          <w:tcPr>
            <w:tcW w:w="544" w:type="dxa"/>
            <w:vMerge/>
            <w:tcBorders>
              <w:left w:val="single" w:sz="4" w:space="0" w:color="000000"/>
              <w:bottom w:val="single" w:sz="4" w:space="0" w:color="000000"/>
            </w:tcBorders>
            <w:shd w:val="clear" w:color="auto" w:fill="auto"/>
          </w:tcPr>
          <w:p w14:paraId="7B8EFF8F" w14:textId="77777777" w:rsidR="008E0BC3" w:rsidRPr="00E60471" w:rsidRDefault="008E0BC3" w:rsidP="00FD30F1">
            <w:pPr>
              <w:snapToGrid w:val="0"/>
              <w:ind w:left="-132"/>
              <w:jc w:val="right"/>
              <w:rPr>
                <w:color w:val="FF0000"/>
                <w:sz w:val="28"/>
                <w:szCs w:val="28"/>
              </w:rPr>
            </w:pPr>
          </w:p>
        </w:tc>
        <w:tc>
          <w:tcPr>
            <w:tcW w:w="2409" w:type="dxa"/>
            <w:tcBorders>
              <w:top w:val="single" w:sz="4" w:space="0" w:color="000000"/>
              <w:left w:val="single" w:sz="4" w:space="0" w:color="000000"/>
              <w:bottom w:val="single" w:sz="4" w:space="0" w:color="000000"/>
            </w:tcBorders>
            <w:shd w:val="clear" w:color="auto" w:fill="auto"/>
          </w:tcPr>
          <w:p w14:paraId="6AD646E0" w14:textId="0EE9AB7F" w:rsidR="008E0BC3" w:rsidRPr="0049691D" w:rsidRDefault="008E0BC3" w:rsidP="00FD30F1">
            <w:pPr>
              <w:snapToGrid w:val="0"/>
              <w:rPr>
                <w:sz w:val="28"/>
                <w:szCs w:val="28"/>
              </w:rPr>
            </w:pPr>
            <w:r w:rsidRPr="00E60471">
              <w:rPr>
                <w:sz w:val="28"/>
                <w:szCs w:val="28"/>
              </w:rPr>
              <w:t>коштів обласного бюджету, тис. грн</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3969F9CF" w14:textId="20C1F93A" w:rsidR="008E0BC3" w:rsidRPr="00C669DB" w:rsidRDefault="00C669DB" w:rsidP="00FD30F1">
            <w:pPr>
              <w:snapToGrid w:val="0"/>
              <w:jc w:val="center"/>
              <w:rPr>
                <w:sz w:val="28"/>
                <w:szCs w:val="28"/>
              </w:rPr>
            </w:pPr>
            <w:r w:rsidRPr="00C669DB">
              <w:rPr>
                <w:sz w:val="28"/>
                <w:szCs w:val="28"/>
              </w:rPr>
              <w:t>6100,00</w:t>
            </w:r>
          </w:p>
        </w:tc>
      </w:tr>
      <w:tr w:rsidR="008E0BC3" w:rsidRPr="00E60471" w14:paraId="6D45CFF6" w14:textId="77777777" w:rsidTr="00FD30F1">
        <w:tc>
          <w:tcPr>
            <w:tcW w:w="544" w:type="dxa"/>
            <w:tcBorders>
              <w:top w:val="single" w:sz="4" w:space="0" w:color="000000"/>
              <w:left w:val="single" w:sz="4" w:space="0" w:color="000000"/>
              <w:bottom w:val="single" w:sz="4" w:space="0" w:color="000000"/>
            </w:tcBorders>
            <w:shd w:val="clear" w:color="auto" w:fill="auto"/>
          </w:tcPr>
          <w:p w14:paraId="1402623E" w14:textId="77777777" w:rsidR="008E0BC3" w:rsidRPr="00E60471" w:rsidRDefault="008E0BC3" w:rsidP="00FD30F1">
            <w:pPr>
              <w:snapToGrid w:val="0"/>
              <w:ind w:left="-132"/>
              <w:jc w:val="right"/>
              <w:rPr>
                <w:sz w:val="28"/>
                <w:szCs w:val="28"/>
              </w:rPr>
            </w:pPr>
            <w:r w:rsidRPr="00E60471">
              <w:rPr>
                <w:sz w:val="28"/>
                <w:szCs w:val="28"/>
              </w:rPr>
              <w:t>9.</w:t>
            </w:r>
          </w:p>
        </w:tc>
        <w:tc>
          <w:tcPr>
            <w:tcW w:w="2409" w:type="dxa"/>
            <w:tcBorders>
              <w:top w:val="single" w:sz="4" w:space="0" w:color="000000"/>
              <w:left w:val="single" w:sz="4" w:space="0" w:color="000000"/>
              <w:bottom w:val="single" w:sz="4" w:space="0" w:color="000000"/>
            </w:tcBorders>
            <w:shd w:val="clear" w:color="auto" w:fill="auto"/>
          </w:tcPr>
          <w:p w14:paraId="3A7F8DA9" w14:textId="77777777" w:rsidR="008E0BC3" w:rsidRPr="00E60471" w:rsidRDefault="008E0BC3" w:rsidP="00FD30F1">
            <w:pPr>
              <w:snapToGrid w:val="0"/>
              <w:rPr>
                <w:sz w:val="28"/>
                <w:szCs w:val="28"/>
              </w:rPr>
            </w:pPr>
            <w:r w:rsidRPr="00E60471">
              <w:rPr>
                <w:sz w:val="28"/>
                <w:szCs w:val="28"/>
              </w:rPr>
              <w:t>Джерело фінансування Програми</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Pr>
          <w:p w14:paraId="4A6A5B85" w14:textId="77777777" w:rsidR="008E0BC3" w:rsidRPr="00E60471" w:rsidRDefault="008E0BC3" w:rsidP="00FD30F1">
            <w:pPr>
              <w:snapToGrid w:val="0"/>
              <w:jc w:val="both"/>
              <w:rPr>
                <w:sz w:val="28"/>
                <w:szCs w:val="28"/>
              </w:rPr>
            </w:pPr>
            <w:r w:rsidRPr="00E60471">
              <w:rPr>
                <w:sz w:val="28"/>
                <w:szCs w:val="28"/>
              </w:rPr>
              <w:t>Обласний бюджет</w:t>
            </w:r>
          </w:p>
        </w:tc>
      </w:tr>
    </w:tbl>
    <w:p w14:paraId="25F34DEE" w14:textId="77777777" w:rsidR="008E0BC3" w:rsidRPr="00E60471" w:rsidRDefault="008E0BC3" w:rsidP="008E0BC3">
      <w:pPr>
        <w:spacing w:before="120" w:after="120"/>
        <w:jc w:val="center"/>
        <w:rPr>
          <w:b/>
          <w:sz w:val="28"/>
          <w:szCs w:val="28"/>
        </w:rPr>
      </w:pPr>
      <w:r w:rsidRPr="00E60471">
        <w:rPr>
          <w:b/>
          <w:sz w:val="28"/>
          <w:szCs w:val="28"/>
        </w:rPr>
        <w:t>ІІ. Визначення проблемних питань, на розв’язання яких спрямована Програма</w:t>
      </w:r>
    </w:p>
    <w:p w14:paraId="02015BA9" w14:textId="1DA0B528" w:rsidR="008E0BC3" w:rsidRPr="00DC1DC1" w:rsidRDefault="002F7116" w:rsidP="00822E1A">
      <w:pPr>
        <w:ind w:firstLine="567"/>
        <w:jc w:val="both"/>
        <w:rPr>
          <w:sz w:val="28"/>
          <w:szCs w:val="28"/>
        </w:rPr>
      </w:pPr>
      <w:r>
        <w:rPr>
          <w:sz w:val="28"/>
          <w:szCs w:val="28"/>
        </w:rPr>
        <w:t>Програма</w:t>
      </w:r>
      <w:r w:rsidR="00651B50" w:rsidRPr="00DC1DC1">
        <w:rPr>
          <w:sz w:val="28"/>
          <w:szCs w:val="28"/>
        </w:rPr>
        <w:t xml:space="preserve"> організації здійснення поховань (перепоховань у випадках встановлення особи) на Національному військовому меморіальному кладовищі на 2026-2027 роки</w:t>
      </w:r>
      <w:r w:rsidR="00822E1A" w:rsidRPr="00DC1DC1">
        <w:rPr>
          <w:sz w:val="28"/>
          <w:szCs w:val="28"/>
        </w:rPr>
        <w:t xml:space="preserve"> (далі – Програма)</w:t>
      </w:r>
      <w:r w:rsidR="00651B50" w:rsidRPr="00DC1DC1">
        <w:rPr>
          <w:sz w:val="28"/>
          <w:szCs w:val="28"/>
        </w:rPr>
        <w:t xml:space="preserve"> </w:t>
      </w:r>
      <w:r w:rsidR="008E0BC3" w:rsidRPr="00DC1DC1">
        <w:rPr>
          <w:sz w:val="28"/>
          <w:szCs w:val="28"/>
        </w:rPr>
        <w:t xml:space="preserve">розроблена </w:t>
      </w:r>
      <w:r w:rsidR="00822E1A" w:rsidRPr="00DC1DC1">
        <w:rPr>
          <w:sz w:val="28"/>
          <w:szCs w:val="28"/>
        </w:rPr>
        <w:t>з метою реалізації норм Закону України «Про поховання та похоронну справу», постанов Кабінету Мін</w:t>
      </w:r>
      <w:r>
        <w:rPr>
          <w:sz w:val="28"/>
          <w:szCs w:val="28"/>
        </w:rPr>
        <w:t>істрів України від 20.12.2024 № </w:t>
      </w:r>
      <w:r w:rsidR="00822E1A" w:rsidRPr="00DC1DC1">
        <w:rPr>
          <w:sz w:val="28"/>
          <w:szCs w:val="28"/>
        </w:rPr>
        <w:t>1466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w:t>
      </w:r>
      <w:r>
        <w:rPr>
          <w:sz w:val="28"/>
          <w:szCs w:val="28"/>
        </w:rPr>
        <w:t>роти України», від 28.10.2004 №</w:t>
      </w:r>
      <w:r>
        <w:rPr>
          <w:sz w:val="28"/>
          <w:szCs w:val="28"/>
          <w:lang w:val="ru-RU"/>
        </w:rPr>
        <w:t> </w:t>
      </w:r>
      <w:r w:rsidR="00822E1A" w:rsidRPr="00DC1DC1">
        <w:rPr>
          <w:sz w:val="28"/>
          <w:szCs w:val="28"/>
        </w:rPr>
        <w:t>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w:t>
      </w:r>
      <w:r w:rsidR="00013529">
        <w:rPr>
          <w:sz w:val="28"/>
          <w:szCs w:val="28"/>
        </w:rPr>
        <w:t>остраждалих учасників Революції </w:t>
      </w:r>
      <w:r w:rsidR="00822E1A" w:rsidRPr="00DC1DC1">
        <w:rPr>
          <w:sz w:val="28"/>
          <w:szCs w:val="28"/>
        </w:rPr>
        <w:t xml:space="preserve">Гідності і осіб з інвалідністю внаслідок війни», </w:t>
      </w:r>
      <w:r w:rsidR="00013529">
        <w:rPr>
          <w:sz w:val="28"/>
          <w:szCs w:val="28"/>
        </w:rPr>
        <w:t xml:space="preserve">                                   </w:t>
      </w:r>
      <w:r>
        <w:rPr>
          <w:sz w:val="28"/>
          <w:szCs w:val="28"/>
        </w:rPr>
        <w:t>від 11.02.2026 №</w:t>
      </w:r>
      <w:r>
        <w:rPr>
          <w:sz w:val="28"/>
          <w:szCs w:val="28"/>
          <w:lang w:val="ru-RU"/>
        </w:rPr>
        <w:t> </w:t>
      </w:r>
      <w:r w:rsidR="00822E1A" w:rsidRPr="00DC1DC1">
        <w:rPr>
          <w:sz w:val="28"/>
          <w:szCs w:val="28"/>
        </w:rPr>
        <w:t>201 «Деякі питання організації здійснення перепоховань з Національного військового меморіального кладовища у випадках встановлення особи шляхом ідентифікації невпізнаних тіл (останків)»</w:t>
      </w:r>
      <w:r w:rsidR="008E0BC3" w:rsidRPr="00DC1DC1">
        <w:rPr>
          <w:sz w:val="28"/>
          <w:szCs w:val="28"/>
        </w:rPr>
        <w:t>.</w:t>
      </w:r>
    </w:p>
    <w:p w14:paraId="69DDFD19" w14:textId="3C0C89ED" w:rsidR="00484378" w:rsidRDefault="008E0BC3" w:rsidP="00DC1DC1">
      <w:pPr>
        <w:ind w:firstLine="567"/>
        <w:jc w:val="both"/>
        <w:rPr>
          <w:sz w:val="28"/>
          <w:szCs w:val="28"/>
        </w:rPr>
      </w:pPr>
      <w:r w:rsidRPr="00DC1DC1">
        <w:rPr>
          <w:sz w:val="28"/>
          <w:szCs w:val="28"/>
        </w:rPr>
        <w:t xml:space="preserve">Дія Програми </w:t>
      </w:r>
      <w:r w:rsidR="00484378">
        <w:rPr>
          <w:sz w:val="28"/>
          <w:szCs w:val="28"/>
        </w:rPr>
        <w:t>спрямована на</w:t>
      </w:r>
      <w:r w:rsidR="009F47A1">
        <w:rPr>
          <w:sz w:val="28"/>
          <w:szCs w:val="28"/>
        </w:rPr>
        <w:t xml:space="preserve"> дотримання процедури</w:t>
      </w:r>
      <w:r w:rsidR="006A6663">
        <w:rPr>
          <w:sz w:val="28"/>
          <w:szCs w:val="28"/>
        </w:rPr>
        <w:t xml:space="preserve"> гідного</w:t>
      </w:r>
      <w:r w:rsidR="001876CB">
        <w:rPr>
          <w:sz w:val="28"/>
          <w:szCs w:val="28"/>
        </w:rPr>
        <w:t xml:space="preserve"> </w:t>
      </w:r>
      <w:r w:rsidR="000034B0">
        <w:rPr>
          <w:sz w:val="28"/>
          <w:szCs w:val="28"/>
        </w:rPr>
        <w:t xml:space="preserve">вшанування пам’яті </w:t>
      </w:r>
      <w:r w:rsidR="0056790E">
        <w:rPr>
          <w:sz w:val="28"/>
          <w:szCs w:val="28"/>
        </w:rPr>
        <w:t>загиблих (померлих) осіб,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т</w:t>
      </w:r>
      <w:r w:rsidR="000034B0">
        <w:rPr>
          <w:sz w:val="28"/>
          <w:szCs w:val="28"/>
        </w:rPr>
        <w:t xml:space="preserve">а передбачає комплекс заходів </w:t>
      </w:r>
      <w:r w:rsidR="00D7366D">
        <w:rPr>
          <w:sz w:val="28"/>
          <w:szCs w:val="28"/>
        </w:rPr>
        <w:t>направлених</w:t>
      </w:r>
      <w:r w:rsidR="000034B0">
        <w:rPr>
          <w:sz w:val="28"/>
          <w:szCs w:val="28"/>
        </w:rPr>
        <w:t xml:space="preserve"> на чітку </w:t>
      </w:r>
      <w:r w:rsidR="001876CB">
        <w:rPr>
          <w:sz w:val="28"/>
          <w:szCs w:val="28"/>
        </w:rPr>
        <w:t>реалізацію механізму взаємодії з Державною установо</w:t>
      </w:r>
      <w:r w:rsidR="000034B0">
        <w:rPr>
          <w:sz w:val="28"/>
          <w:szCs w:val="28"/>
        </w:rPr>
        <w:t>ю</w:t>
      </w:r>
      <w:r w:rsidR="001876CB">
        <w:rPr>
          <w:sz w:val="28"/>
          <w:szCs w:val="28"/>
        </w:rPr>
        <w:t xml:space="preserve"> «</w:t>
      </w:r>
      <w:r w:rsidR="001876CB" w:rsidRPr="001876CB">
        <w:rPr>
          <w:sz w:val="28"/>
          <w:szCs w:val="28"/>
        </w:rPr>
        <w:t>Національн</w:t>
      </w:r>
      <w:r w:rsidR="001876CB">
        <w:rPr>
          <w:sz w:val="28"/>
          <w:szCs w:val="28"/>
        </w:rPr>
        <w:t>е</w:t>
      </w:r>
      <w:r w:rsidR="001876CB" w:rsidRPr="001876CB">
        <w:rPr>
          <w:sz w:val="28"/>
          <w:szCs w:val="28"/>
        </w:rPr>
        <w:t xml:space="preserve"> військ</w:t>
      </w:r>
      <w:r w:rsidR="001876CB">
        <w:rPr>
          <w:sz w:val="28"/>
          <w:szCs w:val="28"/>
        </w:rPr>
        <w:t>ове меморіальне кладовище» щодо</w:t>
      </w:r>
      <w:r w:rsidR="00484378">
        <w:rPr>
          <w:sz w:val="28"/>
          <w:szCs w:val="28"/>
        </w:rPr>
        <w:t>:</w:t>
      </w:r>
    </w:p>
    <w:p w14:paraId="2E97FEA8" w14:textId="3C46F8A8" w:rsidR="00484378" w:rsidRDefault="00484378" w:rsidP="00DC1DC1">
      <w:pPr>
        <w:ind w:firstLine="567"/>
        <w:jc w:val="both"/>
        <w:rPr>
          <w:sz w:val="28"/>
          <w:szCs w:val="28"/>
        </w:rPr>
      </w:pPr>
      <w:r>
        <w:rPr>
          <w:sz w:val="28"/>
          <w:szCs w:val="28"/>
        </w:rPr>
        <w:lastRenderedPageBreak/>
        <w:t>організа</w:t>
      </w:r>
      <w:r w:rsidR="001876CB">
        <w:rPr>
          <w:sz w:val="28"/>
          <w:szCs w:val="28"/>
        </w:rPr>
        <w:t>ції</w:t>
      </w:r>
      <w:r>
        <w:rPr>
          <w:sz w:val="28"/>
          <w:szCs w:val="28"/>
        </w:rPr>
        <w:t xml:space="preserve"> почесного поховання </w:t>
      </w:r>
      <w:r w:rsidR="00DC1DC1" w:rsidRPr="00DC1DC1">
        <w:rPr>
          <w:sz w:val="28"/>
          <w:szCs w:val="28"/>
        </w:rPr>
        <w:t>невпізнаних тіл (останків)</w:t>
      </w:r>
      <w:r w:rsidR="00DC1DC1" w:rsidRPr="00DC1DC1">
        <w:t xml:space="preserve"> </w:t>
      </w:r>
      <w:r w:rsidR="00DC1DC1" w:rsidRPr="00DC1DC1">
        <w:rPr>
          <w:sz w:val="28"/>
          <w:szCs w:val="28"/>
        </w:rPr>
        <w:t>військовослужбовців, поліцейських, які загинули (померли) внаслідок збройної агресії проти України, що знаходяться в установлених місцях зберігання на території Чернігівської області</w:t>
      </w:r>
      <w:r>
        <w:rPr>
          <w:sz w:val="28"/>
          <w:szCs w:val="28"/>
        </w:rPr>
        <w:t>;</w:t>
      </w:r>
      <w:r w:rsidR="00DC1DC1" w:rsidRPr="00DC1DC1">
        <w:rPr>
          <w:sz w:val="28"/>
          <w:szCs w:val="28"/>
        </w:rPr>
        <w:t xml:space="preserve"> </w:t>
      </w:r>
    </w:p>
    <w:p w14:paraId="75930BCF" w14:textId="77777777" w:rsidR="0094785E" w:rsidRDefault="001876CB" w:rsidP="0094785E">
      <w:pPr>
        <w:ind w:firstLine="567"/>
        <w:jc w:val="both"/>
        <w:rPr>
          <w:color w:val="000000" w:themeColor="text1"/>
          <w:sz w:val="28"/>
          <w:szCs w:val="28"/>
        </w:rPr>
      </w:pPr>
      <w:r>
        <w:rPr>
          <w:sz w:val="28"/>
          <w:szCs w:val="28"/>
        </w:rPr>
        <w:t>організації</w:t>
      </w:r>
      <w:r w:rsidR="00551E7A">
        <w:rPr>
          <w:sz w:val="28"/>
          <w:szCs w:val="28"/>
        </w:rPr>
        <w:t xml:space="preserve"> перепоховання</w:t>
      </w:r>
      <w:r w:rsidR="00484378">
        <w:rPr>
          <w:sz w:val="28"/>
          <w:szCs w:val="28"/>
        </w:rPr>
        <w:t xml:space="preserve"> або </w:t>
      </w:r>
      <w:r w:rsidR="00551E7A">
        <w:rPr>
          <w:sz w:val="28"/>
          <w:szCs w:val="28"/>
        </w:rPr>
        <w:t>зберігання з подальшою передаче</w:t>
      </w:r>
      <w:r w:rsidR="00484378">
        <w:rPr>
          <w:sz w:val="28"/>
          <w:szCs w:val="28"/>
        </w:rPr>
        <w:t>ю</w:t>
      </w:r>
      <w:r w:rsidR="00551E7A">
        <w:rPr>
          <w:sz w:val="28"/>
          <w:szCs w:val="28"/>
        </w:rPr>
        <w:t xml:space="preserve"> для репатріації</w:t>
      </w:r>
      <w:r w:rsidR="00DC1DC1" w:rsidRPr="00484378">
        <w:rPr>
          <w:sz w:val="28"/>
          <w:szCs w:val="28"/>
        </w:rPr>
        <w:t xml:space="preserve"> в разі встановлення </w:t>
      </w:r>
      <w:r w:rsidR="00484378">
        <w:rPr>
          <w:sz w:val="28"/>
          <w:szCs w:val="28"/>
        </w:rPr>
        <w:t>факту поховання невпізнаних тіл (останків) загиблих (</w:t>
      </w:r>
      <w:r w:rsidR="00551E7A">
        <w:rPr>
          <w:sz w:val="28"/>
          <w:szCs w:val="28"/>
        </w:rPr>
        <w:t>померл</w:t>
      </w:r>
      <w:r w:rsidR="00484378">
        <w:rPr>
          <w:sz w:val="28"/>
          <w:szCs w:val="28"/>
        </w:rPr>
        <w:t>их) ворогів України.</w:t>
      </w:r>
      <w:r w:rsidR="0094785E" w:rsidRPr="0094785E">
        <w:rPr>
          <w:color w:val="000000" w:themeColor="text1"/>
          <w:sz w:val="28"/>
          <w:szCs w:val="28"/>
        </w:rPr>
        <w:t xml:space="preserve"> </w:t>
      </w:r>
    </w:p>
    <w:p w14:paraId="0A4C612B" w14:textId="6F888929" w:rsidR="00DC1DC1" w:rsidRDefault="0094785E" w:rsidP="00DC1DC1">
      <w:pPr>
        <w:ind w:firstLine="567"/>
        <w:jc w:val="both"/>
        <w:rPr>
          <w:color w:val="000000" w:themeColor="text1"/>
          <w:sz w:val="28"/>
          <w:szCs w:val="28"/>
        </w:rPr>
      </w:pPr>
      <w:r w:rsidRPr="002F7116">
        <w:rPr>
          <w:sz w:val="28"/>
          <w:szCs w:val="28"/>
        </w:rPr>
        <w:t xml:space="preserve">Станом на 01.05.2026 в ході проведення  моніторингу кількості невпізнаних тіл (останків) загиблих (померлих) військовослужбовців, поліцейських, які загинули (померли) внаслідок збройної агресії проти України від Чернігівського обласного бюро судово-медичної експертизи отримано інформацію, що загальна кількість </w:t>
      </w:r>
      <w:r w:rsidR="0077135A" w:rsidRPr="002F7116">
        <w:rPr>
          <w:sz w:val="28"/>
          <w:szCs w:val="28"/>
        </w:rPr>
        <w:t>таких</w:t>
      </w:r>
      <w:r w:rsidRPr="002F7116">
        <w:rPr>
          <w:sz w:val="28"/>
          <w:szCs w:val="28"/>
        </w:rPr>
        <w:t xml:space="preserve"> тіл (останків) становить 1152, з них: кількість невпізнаних тіл (останків), що зберігаються менше 12 місяців – 1145; кількість невпізнаних тіл (останків), що зберігаються понад 12 місяців – 7. При цьому не є можливим здійснити </w:t>
      </w:r>
      <w:r w:rsidR="00891115" w:rsidRPr="002F7116">
        <w:rPr>
          <w:sz w:val="28"/>
          <w:szCs w:val="28"/>
        </w:rPr>
        <w:t>чіткий п</w:t>
      </w:r>
      <w:r w:rsidRPr="002F7116">
        <w:rPr>
          <w:sz w:val="28"/>
          <w:szCs w:val="28"/>
        </w:rPr>
        <w:t>рогнозований показник надход</w:t>
      </w:r>
      <w:r>
        <w:rPr>
          <w:color w:val="000000" w:themeColor="text1"/>
          <w:sz w:val="28"/>
          <w:szCs w:val="28"/>
        </w:rPr>
        <w:t xml:space="preserve">ження невпізнаних тіл </w:t>
      </w:r>
      <w:r w:rsidRPr="00320EC2">
        <w:rPr>
          <w:color w:val="000000" w:themeColor="text1"/>
          <w:sz w:val="28"/>
          <w:szCs w:val="28"/>
        </w:rPr>
        <w:t xml:space="preserve">(останків) </w:t>
      </w:r>
      <w:r>
        <w:rPr>
          <w:color w:val="000000" w:themeColor="text1"/>
          <w:sz w:val="28"/>
          <w:szCs w:val="28"/>
        </w:rPr>
        <w:t>до місць відповідного зберігання, а також середній показник ідентифікації таких тіл протягом певного періоду</w:t>
      </w:r>
      <w:r w:rsidR="0077135A">
        <w:rPr>
          <w:color w:val="000000" w:themeColor="text1"/>
          <w:sz w:val="28"/>
          <w:szCs w:val="28"/>
        </w:rPr>
        <w:t>.</w:t>
      </w:r>
    </w:p>
    <w:p w14:paraId="5C164267" w14:textId="0253939E" w:rsidR="008E0BC3" w:rsidRPr="00BC0749" w:rsidRDefault="008E0BC3" w:rsidP="008E0BC3">
      <w:pPr>
        <w:spacing w:before="120" w:after="120"/>
        <w:ind w:firstLine="567"/>
        <w:jc w:val="center"/>
        <w:rPr>
          <w:b/>
          <w:color w:val="000000" w:themeColor="text1"/>
          <w:sz w:val="28"/>
          <w:szCs w:val="28"/>
        </w:rPr>
      </w:pPr>
      <w:r w:rsidRPr="00BC0749">
        <w:rPr>
          <w:b/>
          <w:color w:val="000000" w:themeColor="text1"/>
          <w:sz w:val="28"/>
          <w:szCs w:val="28"/>
        </w:rPr>
        <w:t>ІІІ. Мета та пріоритетні напрямки діяльності Програми</w:t>
      </w:r>
    </w:p>
    <w:p w14:paraId="4E3FE026" w14:textId="27DA7D66" w:rsidR="000034B0" w:rsidRPr="00BC0749" w:rsidRDefault="008E0BC3" w:rsidP="000034B0">
      <w:pPr>
        <w:ind w:firstLine="567"/>
        <w:jc w:val="both"/>
        <w:rPr>
          <w:color w:val="000000" w:themeColor="text1"/>
          <w:sz w:val="28"/>
          <w:szCs w:val="28"/>
        </w:rPr>
      </w:pPr>
      <w:r w:rsidRPr="00BC0749">
        <w:rPr>
          <w:color w:val="000000" w:themeColor="text1"/>
          <w:sz w:val="28"/>
          <w:szCs w:val="28"/>
        </w:rPr>
        <w:t xml:space="preserve">Метою Програми </w:t>
      </w:r>
      <w:r w:rsidR="000034B0" w:rsidRPr="00BC0749">
        <w:rPr>
          <w:color w:val="000000" w:themeColor="text1"/>
          <w:sz w:val="28"/>
          <w:szCs w:val="28"/>
        </w:rPr>
        <w:t>є гідне</w:t>
      </w:r>
      <w:r w:rsidR="00A40FCF">
        <w:rPr>
          <w:color w:val="000000" w:themeColor="text1"/>
          <w:sz w:val="28"/>
          <w:szCs w:val="28"/>
        </w:rPr>
        <w:t xml:space="preserve"> вшанування пам’яті</w:t>
      </w:r>
      <w:r w:rsidR="000034B0" w:rsidRPr="00BC0749">
        <w:rPr>
          <w:color w:val="000000" w:themeColor="text1"/>
          <w:sz w:val="28"/>
          <w:szCs w:val="28"/>
        </w:rPr>
        <w:t xml:space="preserve"> невпізнаних тіл (останків) військовослужбовців, поліцейських, які загинули (померли) внаслідок збройної агресії проти України, а також недопущення продовження захоронення тіл ворогів на території Національного військового меморіального кладовища.</w:t>
      </w:r>
    </w:p>
    <w:p w14:paraId="25F61825" w14:textId="4C1129A6" w:rsidR="008E0BC3" w:rsidRPr="00BC0749" w:rsidRDefault="008E0BC3" w:rsidP="00BC0749">
      <w:pPr>
        <w:spacing w:before="120" w:after="120"/>
        <w:ind w:firstLine="567"/>
        <w:jc w:val="center"/>
        <w:rPr>
          <w:b/>
          <w:color w:val="000000" w:themeColor="text1"/>
          <w:sz w:val="28"/>
          <w:szCs w:val="28"/>
        </w:rPr>
      </w:pPr>
      <w:r w:rsidRPr="00BC0749">
        <w:rPr>
          <w:b/>
          <w:color w:val="000000" w:themeColor="text1"/>
          <w:sz w:val="28"/>
          <w:szCs w:val="28"/>
        </w:rPr>
        <w:t>ІV. Обґрунтування шляхів і засобів розв’язання проблеми, обсягів та джерел фінансування, строки та етапи виконання Програми</w:t>
      </w:r>
    </w:p>
    <w:p w14:paraId="21AEE20B" w14:textId="05E0E6DA" w:rsidR="00891115" w:rsidRPr="00985B05" w:rsidRDefault="00891115" w:rsidP="00891115">
      <w:pPr>
        <w:ind w:firstLine="567"/>
        <w:jc w:val="both"/>
        <w:rPr>
          <w:sz w:val="28"/>
          <w:szCs w:val="28"/>
        </w:rPr>
      </w:pPr>
      <w:r w:rsidRPr="00985B05">
        <w:rPr>
          <w:sz w:val="28"/>
          <w:szCs w:val="28"/>
        </w:rPr>
        <w:t xml:space="preserve">Реалізація </w:t>
      </w:r>
      <w:r w:rsidR="0028463B">
        <w:rPr>
          <w:sz w:val="28"/>
          <w:szCs w:val="28"/>
        </w:rPr>
        <w:t>напрямів</w:t>
      </w:r>
      <w:r w:rsidRPr="00985B05">
        <w:rPr>
          <w:sz w:val="28"/>
          <w:szCs w:val="28"/>
        </w:rPr>
        <w:t>, що передбачаються Програмою</w:t>
      </w:r>
      <w:r w:rsidR="00985B05" w:rsidRPr="00985B05">
        <w:rPr>
          <w:sz w:val="28"/>
          <w:szCs w:val="28"/>
        </w:rPr>
        <w:t>,</w:t>
      </w:r>
      <w:r w:rsidRPr="00985B05">
        <w:rPr>
          <w:sz w:val="28"/>
          <w:szCs w:val="28"/>
        </w:rPr>
        <w:t xml:space="preserve"> </w:t>
      </w:r>
      <w:r w:rsidR="00985B05" w:rsidRPr="00985B05">
        <w:rPr>
          <w:sz w:val="28"/>
          <w:szCs w:val="28"/>
        </w:rPr>
        <w:t>буде забезпечена шляхом</w:t>
      </w:r>
      <w:r w:rsidRPr="00985B05">
        <w:rPr>
          <w:sz w:val="28"/>
          <w:szCs w:val="28"/>
        </w:rPr>
        <w:t>:</w:t>
      </w:r>
    </w:p>
    <w:p w14:paraId="04ED0675" w14:textId="20B71F3D" w:rsidR="00891115" w:rsidRPr="00985B05" w:rsidRDefault="00985B05" w:rsidP="00891115">
      <w:pPr>
        <w:ind w:firstLine="567"/>
        <w:jc w:val="both"/>
        <w:rPr>
          <w:sz w:val="28"/>
          <w:szCs w:val="28"/>
        </w:rPr>
      </w:pPr>
      <w:r w:rsidRPr="00985B05">
        <w:rPr>
          <w:sz w:val="28"/>
          <w:szCs w:val="28"/>
        </w:rPr>
        <w:t>організації транспортування</w:t>
      </w:r>
      <w:r w:rsidR="00891115" w:rsidRPr="00985B05">
        <w:rPr>
          <w:sz w:val="28"/>
          <w:szCs w:val="28"/>
        </w:rPr>
        <w:t xml:space="preserve">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Порядку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затвердженого постановою Кабінету Міністрів України від 20 грудня 2024 р. № 1466</w:t>
      </w:r>
      <w:r w:rsidR="0053597C" w:rsidRPr="00985B05">
        <w:rPr>
          <w:sz w:val="28"/>
          <w:szCs w:val="28"/>
        </w:rPr>
        <w:t>;</w:t>
      </w:r>
    </w:p>
    <w:p w14:paraId="4C056D34" w14:textId="03F0F2E3" w:rsidR="00891115" w:rsidRPr="00985B05" w:rsidRDefault="00985B05" w:rsidP="0053597C">
      <w:pPr>
        <w:ind w:firstLine="567"/>
        <w:jc w:val="both"/>
        <w:rPr>
          <w:sz w:val="28"/>
          <w:szCs w:val="28"/>
        </w:rPr>
      </w:pPr>
      <w:r w:rsidRPr="00985B05">
        <w:rPr>
          <w:sz w:val="28"/>
          <w:szCs w:val="28"/>
        </w:rPr>
        <w:t xml:space="preserve">організації </w:t>
      </w:r>
      <w:r w:rsidR="0053597C" w:rsidRPr="00985B05">
        <w:rPr>
          <w:sz w:val="28"/>
          <w:szCs w:val="28"/>
        </w:rPr>
        <w:t>транспортуванн</w:t>
      </w:r>
      <w:r w:rsidRPr="00985B05">
        <w:rPr>
          <w:sz w:val="28"/>
          <w:szCs w:val="28"/>
        </w:rPr>
        <w:t>я</w:t>
      </w:r>
      <w:r w:rsidR="0053597C" w:rsidRPr="00985B05">
        <w:rPr>
          <w:sz w:val="28"/>
          <w:szCs w:val="28"/>
        </w:rPr>
        <w:t xml:space="preserve"> </w:t>
      </w:r>
      <w:r>
        <w:rPr>
          <w:sz w:val="28"/>
          <w:szCs w:val="28"/>
        </w:rPr>
        <w:t xml:space="preserve">тіл </w:t>
      </w:r>
      <w:r w:rsidR="0053597C" w:rsidRPr="00985B05">
        <w:rPr>
          <w:sz w:val="28"/>
          <w:szCs w:val="28"/>
        </w:rPr>
        <w:t xml:space="preserve">(останків) загиблих (померлих) осіб, які за інформацією органів досудового розслідування </w:t>
      </w:r>
      <w:r w:rsidRPr="00985B05">
        <w:rPr>
          <w:sz w:val="28"/>
          <w:szCs w:val="28"/>
        </w:rPr>
        <w:t xml:space="preserve">та на підставі судових і судово-медичних експертиз </w:t>
      </w:r>
      <w:r w:rsidR="0053597C" w:rsidRPr="00985B05">
        <w:rPr>
          <w:sz w:val="28"/>
          <w:szCs w:val="28"/>
        </w:rPr>
        <w:t>б</w:t>
      </w:r>
      <w:r w:rsidRPr="00985B05">
        <w:rPr>
          <w:sz w:val="28"/>
          <w:szCs w:val="28"/>
        </w:rPr>
        <w:t>ули ідентифіковані, як особи загиблих (померлих) ворогів України, зберігання</w:t>
      </w:r>
      <w:r>
        <w:rPr>
          <w:sz w:val="28"/>
          <w:szCs w:val="28"/>
        </w:rPr>
        <w:t xml:space="preserve"> таких тіл (останків),</w:t>
      </w:r>
      <w:r w:rsidRPr="00985B05">
        <w:rPr>
          <w:sz w:val="28"/>
          <w:szCs w:val="28"/>
        </w:rPr>
        <w:t xml:space="preserve"> та</w:t>
      </w:r>
      <w:r>
        <w:rPr>
          <w:sz w:val="28"/>
          <w:szCs w:val="28"/>
        </w:rPr>
        <w:t>,</w:t>
      </w:r>
      <w:r w:rsidRPr="00985B05">
        <w:rPr>
          <w:sz w:val="28"/>
          <w:szCs w:val="28"/>
        </w:rPr>
        <w:t xml:space="preserve"> у випадках відмови країни-агресора прийняти тіло – перепоховання </w:t>
      </w:r>
      <w:r>
        <w:rPr>
          <w:sz w:val="28"/>
          <w:szCs w:val="28"/>
        </w:rPr>
        <w:t xml:space="preserve">їх </w:t>
      </w:r>
      <w:r w:rsidRPr="00985B05">
        <w:rPr>
          <w:sz w:val="28"/>
          <w:szCs w:val="28"/>
        </w:rPr>
        <w:t>на іншому кладовищі.</w:t>
      </w:r>
    </w:p>
    <w:p w14:paraId="7C68A14E" w14:textId="42C55EDA" w:rsidR="008E0BC3" w:rsidRPr="00A40FCF" w:rsidRDefault="008E0BC3" w:rsidP="008E0BC3">
      <w:pPr>
        <w:ind w:firstLine="567"/>
        <w:jc w:val="both"/>
        <w:rPr>
          <w:color w:val="000000" w:themeColor="text1"/>
          <w:sz w:val="28"/>
          <w:szCs w:val="28"/>
        </w:rPr>
      </w:pPr>
      <w:r w:rsidRPr="00985B05">
        <w:rPr>
          <w:sz w:val="28"/>
          <w:szCs w:val="28"/>
        </w:rPr>
        <w:t xml:space="preserve">Фінансування напрямів діяльності </w:t>
      </w:r>
      <w:r w:rsidRPr="00A40FCF">
        <w:rPr>
          <w:color w:val="000000" w:themeColor="text1"/>
          <w:sz w:val="28"/>
          <w:szCs w:val="28"/>
        </w:rPr>
        <w:t>та заходів Програми здійснюється за рахунок коштів обласного бюджету (додаток 1 до Програми), пе</w:t>
      </w:r>
      <w:r w:rsidR="00013529">
        <w:rPr>
          <w:color w:val="000000" w:themeColor="text1"/>
          <w:sz w:val="28"/>
          <w:szCs w:val="28"/>
        </w:rPr>
        <w:t>редбачених головному</w:t>
      </w:r>
      <w:r w:rsidR="0077135A">
        <w:rPr>
          <w:color w:val="000000" w:themeColor="text1"/>
          <w:sz w:val="28"/>
          <w:szCs w:val="28"/>
        </w:rPr>
        <w:t xml:space="preserve"> розпорядник</w:t>
      </w:r>
      <w:r w:rsidR="00013529">
        <w:rPr>
          <w:color w:val="000000" w:themeColor="text1"/>
          <w:sz w:val="28"/>
          <w:szCs w:val="28"/>
        </w:rPr>
        <w:t>у</w:t>
      </w:r>
      <w:r w:rsidR="0077135A">
        <w:rPr>
          <w:color w:val="000000" w:themeColor="text1"/>
          <w:sz w:val="28"/>
          <w:szCs w:val="28"/>
        </w:rPr>
        <w:t xml:space="preserve"> коштів, який визначений</w:t>
      </w:r>
      <w:r w:rsidRPr="00A40FCF">
        <w:rPr>
          <w:color w:val="000000" w:themeColor="text1"/>
          <w:sz w:val="28"/>
          <w:szCs w:val="28"/>
        </w:rPr>
        <w:t xml:space="preserve"> виконавц</w:t>
      </w:r>
      <w:r w:rsidR="0077135A">
        <w:rPr>
          <w:color w:val="000000" w:themeColor="text1"/>
          <w:sz w:val="28"/>
          <w:szCs w:val="28"/>
        </w:rPr>
        <w:t>ем</w:t>
      </w:r>
      <w:r w:rsidRPr="00A40FCF">
        <w:rPr>
          <w:color w:val="000000" w:themeColor="text1"/>
          <w:sz w:val="28"/>
          <w:szCs w:val="28"/>
        </w:rPr>
        <w:t xml:space="preserve"> напрямів діяльності і заходів, та інших джерел фінансування, не заборонених </w:t>
      </w:r>
      <w:r w:rsidRPr="00A40FCF">
        <w:rPr>
          <w:color w:val="000000" w:themeColor="text1"/>
          <w:sz w:val="28"/>
          <w:szCs w:val="28"/>
        </w:rPr>
        <w:lastRenderedPageBreak/>
        <w:t>законодавством. Перелік заходів Програми може кор</w:t>
      </w:r>
      <w:r w:rsidR="00013529">
        <w:rPr>
          <w:color w:val="000000" w:themeColor="text1"/>
          <w:sz w:val="28"/>
          <w:szCs w:val="28"/>
        </w:rPr>
        <w:t>е</w:t>
      </w:r>
      <w:r w:rsidRPr="00A40FCF">
        <w:rPr>
          <w:color w:val="000000" w:themeColor="text1"/>
          <w:sz w:val="28"/>
          <w:szCs w:val="28"/>
        </w:rPr>
        <w:t>гуватися залежно від реальних потреб та завдань, які визначаються Програмою.</w:t>
      </w:r>
    </w:p>
    <w:p w14:paraId="550116E9" w14:textId="77777777" w:rsidR="008E0BC3" w:rsidRPr="00E60471" w:rsidRDefault="008E0BC3" w:rsidP="008E0BC3">
      <w:pPr>
        <w:ind w:firstLine="567"/>
        <w:jc w:val="both"/>
        <w:rPr>
          <w:sz w:val="28"/>
          <w:szCs w:val="28"/>
        </w:rPr>
      </w:pPr>
      <w:r w:rsidRPr="00E60471">
        <w:rPr>
          <w:sz w:val="28"/>
          <w:szCs w:val="28"/>
        </w:rPr>
        <w:t xml:space="preserve">Обсяг фінансування Програми </w:t>
      </w:r>
      <w:proofErr w:type="spellStart"/>
      <w:r w:rsidRPr="00E60471">
        <w:rPr>
          <w:sz w:val="28"/>
          <w:szCs w:val="28"/>
        </w:rPr>
        <w:t>уточнюється</w:t>
      </w:r>
      <w:proofErr w:type="spellEnd"/>
      <w:r w:rsidRPr="00E60471">
        <w:rPr>
          <w:sz w:val="28"/>
          <w:szCs w:val="28"/>
        </w:rPr>
        <w:t xml:space="preserve"> щороку під час підготовки проєкту обласного бюджету на відповідний рік у межах видатків.</w:t>
      </w:r>
    </w:p>
    <w:p w14:paraId="25D8BFF0" w14:textId="5A48BE76" w:rsidR="008E0BC3" w:rsidRPr="00E60471" w:rsidRDefault="008E0BC3" w:rsidP="008E0BC3">
      <w:pPr>
        <w:ind w:firstLine="567"/>
        <w:jc w:val="both"/>
        <w:rPr>
          <w:color w:val="FF0000"/>
          <w:sz w:val="28"/>
          <w:szCs w:val="28"/>
        </w:rPr>
      </w:pPr>
      <w:r w:rsidRPr="00E60471">
        <w:rPr>
          <w:sz w:val="28"/>
          <w:szCs w:val="28"/>
        </w:rPr>
        <w:t xml:space="preserve">Програма буде виконуватись </w:t>
      </w:r>
      <w:r w:rsidRPr="002F7116">
        <w:rPr>
          <w:sz w:val="28"/>
          <w:szCs w:val="28"/>
        </w:rPr>
        <w:t>протягом 202</w:t>
      </w:r>
      <w:r w:rsidR="00A40FCF" w:rsidRPr="002F7116">
        <w:rPr>
          <w:sz w:val="28"/>
          <w:szCs w:val="28"/>
        </w:rPr>
        <w:t>6</w:t>
      </w:r>
      <w:r w:rsidRPr="002F7116">
        <w:rPr>
          <w:sz w:val="28"/>
          <w:szCs w:val="28"/>
        </w:rPr>
        <w:t xml:space="preserve"> – 202</w:t>
      </w:r>
      <w:r w:rsidR="00A40FCF" w:rsidRPr="002F7116">
        <w:rPr>
          <w:sz w:val="28"/>
          <w:szCs w:val="28"/>
        </w:rPr>
        <w:t>7</w:t>
      </w:r>
      <w:r w:rsidRPr="002F7116">
        <w:rPr>
          <w:sz w:val="28"/>
          <w:szCs w:val="28"/>
        </w:rPr>
        <w:t xml:space="preserve"> років. Орієнтований обсяг фінансування Програми складає </w:t>
      </w:r>
      <w:r w:rsidR="0077135A" w:rsidRPr="002F7116">
        <w:rPr>
          <w:sz w:val="28"/>
          <w:szCs w:val="28"/>
        </w:rPr>
        <w:t>6100</w:t>
      </w:r>
      <w:r w:rsidRPr="002F7116">
        <w:rPr>
          <w:sz w:val="28"/>
          <w:szCs w:val="28"/>
        </w:rPr>
        <w:t>,0 тис. гривень</w:t>
      </w:r>
      <w:r w:rsidRPr="00E60471">
        <w:rPr>
          <w:color w:val="FF0000"/>
          <w:sz w:val="28"/>
          <w:szCs w:val="28"/>
        </w:rPr>
        <w:t>.</w:t>
      </w:r>
    </w:p>
    <w:p w14:paraId="0748251F" w14:textId="77777777" w:rsidR="008E0BC3" w:rsidRPr="00E60471" w:rsidRDefault="008E0BC3" w:rsidP="008E0BC3">
      <w:pPr>
        <w:ind w:firstLine="567"/>
        <w:jc w:val="both"/>
        <w:rPr>
          <w:color w:val="FF0000"/>
          <w:sz w:val="16"/>
          <w:szCs w:val="16"/>
        </w:rPr>
      </w:pPr>
    </w:p>
    <w:p w14:paraId="75C4BBF3" w14:textId="77777777" w:rsidR="008E0BC3" w:rsidRPr="00A230C6" w:rsidRDefault="008E0BC3" w:rsidP="008E0BC3">
      <w:pPr>
        <w:spacing w:before="120" w:after="120"/>
        <w:ind w:firstLine="567"/>
        <w:jc w:val="center"/>
        <w:rPr>
          <w:b/>
          <w:color w:val="000000" w:themeColor="text1"/>
          <w:sz w:val="28"/>
          <w:szCs w:val="28"/>
        </w:rPr>
      </w:pPr>
      <w:r w:rsidRPr="00A230C6">
        <w:rPr>
          <w:b/>
          <w:color w:val="000000" w:themeColor="text1"/>
          <w:sz w:val="28"/>
          <w:szCs w:val="28"/>
        </w:rPr>
        <w:t xml:space="preserve">V. Перелік завдань і заходів Програми </w:t>
      </w:r>
    </w:p>
    <w:p w14:paraId="176B4121" w14:textId="22C40C47" w:rsidR="008E0BC3" w:rsidRPr="00A230C6" w:rsidRDefault="008E0BC3" w:rsidP="00352A4A">
      <w:pPr>
        <w:ind w:firstLine="567"/>
        <w:jc w:val="both"/>
        <w:rPr>
          <w:color w:val="000000" w:themeColor="text1"/>
          <w:sz w:val="28"/>
          <w:szCs w:val="28"/>
        </w:rPr>
      </w:pPr>
      <w:r w:rsidRPr="00A230C6">
        <w:rPr>
          <w:color w:val="000000" w:themeColor="text1"/>
          <w:sz w:val="28"/>
          <w:szCs w:val="28"/>
        </w:rPr>
        <w:t>Програма містить перелік завдань та заходів</w:t>
      </w:r>
      <w:r w:rsidR="002F7116" w:rsidRPr="002F7116">
        <w:rPr>
          <w:color w:val="000000" w:themeColor="text1"/>
          <w:sz w:val="28"/>
          <w:szCs w:val="28"/>
        </w:rPr>
        <w:t>,</w:t>
      </w:r>
      <w:r w:rsidRPr="00A230C6">
        <w:rPr>
          <w:color w:val="000000" w:themeColor="text1"/>
          <w:sz w:val="28"/>
          <w:szCs w:val="28"/>
        </w:rPr>
        <w:t xml:space="preserve"> </w:t>
      </w:r>
      <w:r w:rsidR="00A230C6">
        <w:rPr>
          <w:color w:val="000000" w:themeColor="text1"/>
          <w:sz w:val="28"/>
          <w:szCs w:val="28"/>
        </w:rPr>
        <w:t xml:space="preserve">що </w:t>
      </w:r>
      <w:r w:rsidR="00A40FCF">
        <w:rPr>
          <w:color w:val="000000" w:themeColor="text1"/>
          <w:sz w:val="28"/>
          <w:szCs w:val="28"/>
        </w:rPr>
        <w:t>сприятиме</w:t>
      </w:r>
      <w:r w:rsidR="00A230C6">
        <w:rPr>
          <w:color w:val="000000" w:themeColor="text1"/>
          <w:sz w:val="28"/>
          <w:szCs w:val="28"/>
        </w:rPr>
        <w:t xml:space="preserve"> </w:t>
      </w:r>
      <w:r w:rsidR="00A40FCF">
        <w:rPr>
          <w:color w:val="000000" w:themeColor="text1"/>
          <w:sz w:val="28"/>
          <w:szCs w:val="28"/>
        </w:rPr>
        <w:t xml:space="preserve">досягнення зазначеної мети Програми і забезпечить </w:t>
      </w:r>
      <w:r w:rsidR="00352A4A">
        <w:rPr>
          <w:color w:val="000000" w:themeColor="text1"/>
          <w:sz w:val="28"/>
          <w:szCs w:val="28"/>
        </w:rPr>
        <w:t xml:space="preserve">належне ставлення до тіла (останків) </w:t>
      </w:r>
      <w:r w:rsidR="006A01D1" w:rsidRPr="006A01D1">
        <w:rPr>
          <w:color w:val="000000" w:themeColor="text1"/>
          <w:sz w:val="28"/>
          <w:szCs w:val="28"/>
        </w:rPr>
        <w:t>військовослужбовців, поліцейських, які загинули (померли) внаслідок збройної агресії проти України</w:t>
      </w:r>
      <w:r w:rsidR="006657C9">
        <w:rPr>
          <w:color w:val="000000" w:themeColor="text1"/>
          <w:sz w:val="28"/>
          <w:szCs w:val="28"/>
        </w:rPr>
        <w:t>.</w:t>
      </w:r>
    </w:p>
    <w:p w14:paraId="021E7D4D" w14:textId="77777777" w:rsidR="008E0BC3" w:rsidRPr="00A230C6" w:rsidRDefault="008E0BC3" w:rsidP="008E0BC3">
      <w:pPr>
        <w:ind w:firstLine="567"/>
        <w:jc w:val="both"/>
        <w:rPr>
          <w:color w:val="000000" w:themeColor="text1"/>
          <w:sz w:val="28"/>
          <w:szCs w:val="28"/>
        </w:rPr>
      </w:pPr>
      <w:r w:rsidRPr="00A230C6">
        <w:rPr>
          <w:color w:val="000000" w:themeColor="text1"/>
          <w:sz w:val="28"/>
          <w:szCs w:val="28"/>
        </w:rPr>
        <w:t>Перелік завдань і заходів Програми викладені у додатку 2 до Програми.</w:t>
      </w:r>
    </w:p>
    <w:p w14:paraId="66B9AC97" w14:textId="3D9A1926" w:rsidR="008E0BC3" w:rsidRPr="00A230C6" w:rsidRDefault="008E0BC3" w:rsidP="008E0BC3">
      <w:pPr>
        <w:spacing w:before="120" w:after="120"/>
        <w:ind w:firstLine="567"/>
        <w:jc w:val="center"/>
        <w:rPr>
          <w:b/>
          <w:color w:val="000000" w:themeColor="text1"/>
          <w:sz w:val="28"/>
          <w:szCs w:val="28"/>
          <w:lang w:eastAsia="ru-RU"/>
        </w:rPr>
      </w:pPr>
      <w:r w:rsidRPr="00A230C6">
        <w:rPr>
          <w:b/>
          <w:color w:val="000000" w:themeColor="text1"/>
          <w:sz w:val="28"/>
          <w:szCs w:val="28"/>
          <w:lang w:val="en-US"/>
        </w:rPr>
        <w:t>V</w:t>
      </w:r>
      <w:r w:rsidRPr="00A230C6">
        <w:rPr>
          <w:b/>
          <w:color w:val="000000" w:themeColor="text1"/>
          <w:sz w:val="28"/>
          <w:szCs w:val="28"/>
        </w:rPr>
        <w:t xml:space="preserve">І. </w:t>
      </w:r>
      <w:r w:rsidRPr="00A230C6">
        <w:rPr>
          <w:b/>
          <w:color w:val="000000" w:themeColor="text1"/>
          <w:sz w:val="28"/>
          <w:szCs w:val="28"/>
          <w:lang w:eastAsia="ru-RU"/>
        </w:rPr>
        <w:t>Очікувані результати виконання Програми</w:t>
      </w:r>
    </w:p>
    <w:p w14:paraId="7C1F10D8" w14:textId="1B0CE379" w:rsidR="008E0BC3" w:rsidRPr="00A230C6" w:rsidRDefault="008E0BC3" w:rsidP="008E0BC3">
      <w:pPr>
        <w:ind w:firstLine="567"/>
        <w:jc w:val="both"/>
        <w:rPr>
          <w:color w:val="000000" w:themeColor="text1"/>
          <w:sz w:val="28"/>
          <w:szCs w:val="28"/>
        </w:rPr>
      </w:pPr>
      <w:r w:rsidRPr="00A230C6">
        <w:rPr>
          <w:color w:val="000000" w:themeColor="text1"/>
          <w:sz w:val="28"/>
          <w:szCs w:val="28"/>
        </w:rPr>
        <w:t xml:space="preserve">Виконання заходів Програми дасть змогу </w:t>
      </w:r>
      <w:r w:rsidR="00A230C6" w:rsidRPr="00A230C6">
        <w:rPr>
          <w:color w:val="000000" w:themeColor="text1"/>
          <w:sz w:val="28"/>
          <w:szCs w:val="28"/>
        </w:rPr>
        <w:t xml:space="preserve">забезпечити гідне </w:t>
      </w:r>
      <w:r w:rsidR="002F7116">
        <w:rPr>
          <w:color w:val="000000" w:themeColor="text1"/>
          <w:sz w:val="28"/>
          <w:szCs w:val="28"/>
        </w:rPr>
        <w:t xml:space="preserve">вшанування пам’яті </w:t>
      </w:r>
      <w:r w:rsidR="00A230C6" w:rsidRPr="00A230C6">
        <w:rPr>
          <w:color w:val="000000" w:themeColor="text1"/>
          <w:sz w:val="28"/>
          <w:szCs w:val="28"/>
        </w:rPr>
        <w:t>невпізнаних тіл (останків) військовослужбовців, поліцейських, які загинули (померли) внаслідок збройної агресії проти України, а також недопущення продовження захоронення тіл ворогів на території Національного військового меморіального кладовища.</w:t>
      </w:r>
    </w:p>
    <w:p w14:paraId="4ED62634" w14:textId="77777777" w:rsidR="008E0BC3" w:rsidRPr="00A230C6" w:rsidRDefault="008E0BC3" w:rsidP="008E0BC3">
      <w:pPr>
        <w:ind w:firstLine="567"/>
        <w:jc w:val="both"/>
        <w:rPr>
          <w:color w:val="000000" w:themeColor="text1"/>
          <w:sz w:val="28"/>
          <w:szCs w:val="28"/>
        </w:rPr>
      </w:pPr>
      <w:r w:rsidRPr="00A230C6">
        <w:rPr>
          <w:color w:val="000000" w:themeColor="text1"/>
          <w:sz w:val="28"/>
          <w:szCs w:val="28"/>
        </w:rPr>
        <w:t>Детальна інформація про очікувані результати подана у додатку 3 до Програми.</w:t>
      </w:r>
    </w:p>
    <w:p w14:paraId="5DB93004" w14:textId="77777777" w:rsidR="008E0BC3" w:rsidRPr="00E60471" w:rsidRDefault="008E0BC3" w:rsidP="008E0BC3">
      <w:pPr>
        <w:spacing w:before="120" w:after="120"/>
        <w:ind w:firstLine="567"/>
        <w:jc w:val="center"/>
        <w:rPr>
          <w:b/>
          <w:sz w:val="28"/>
          <w:szCs w:val="28"/>
        </w:rPr>
      </w:pPr>
      <w:r w:rsidRPr="00E60471">
        <w:rPr>
          <w:b/>
          <w:sz w:val="28"/>
          <w:szCs w:val="28"/>
          <w:lang w:val="en-US"/>
        </w:rPr>
        <w:t>V</w:t>
      </w:r>
      <w:r w:rsidRPr="00E60471">
        <w:rPr>
          <w:b/>
          <w:sz w:val="28"/>
          <w:szCs w:val="28"/>
        </w:rPr>
        <w:t>ІІ. Координація та контроль за ходом виконання Програми</w:t>
      </w:r>
    </w:p>
    <w:p w14:paraId="2473F1D5" w14:textId="122C157F" w:rsidR="008E0BC3" w:rsidRPr="00A230C6" w:rsidRDefault="008E0BC3" w:rsidP="008E0BC3">
      <w:pPr>
        <w:tabs>
          <w:tab w:val="num" w:pos="284"/>
        </w:tabs>
        <w:ind w:firstLine="567"/>
        <w:jc w:val="both"/>
        <w:rPr>
          <w:color w:val="000000" w:themeColor="text1"/>
          <w:sz w:val="28"/>
          <w:szCs w:val="28"/>
        </w:rPr>
      </w:pPr>
      <w:r w:rsidRPr="00A230C6">
        <w:rPr>
          <w:color w:val="000000" w:themeColor="text1"/>
          <w:sz w:val="28"/>
          <w:szCs w:val="28"/>
        </w:rPr>
        <w:t xml:space="preserve">Координація та контроль за виконанням заходів </w:t>
      </w:r>
      <w:r w:rsidR="00A230C6" w:rsidRPr="00A230C6">
        <w:rPr>
          <w:color w:val="000000" w:themeColor="text1"/>
          <w:sz w:val="28"/>
          <w:szCs w:val="28"/>
        </w:rPr>
        <w:t xml:space="preserve">Програми та за використанням коштів з обласного бюджету </w:t>
      </w:r>
      <w:r w:rsidRPr="00A230C6">
        <w:rPr>
          <w:color w:val="000000" w:themeColor="text1"/>
          <w:sz w:val="28"/>
          <w:szCs w:val="28"/>
        </w:rPr>
        <w:t>здійснюється Відділом з питань ветеранської політики Чернігівської об</w:t>
      </w:r>
      <w:r w:rsidR="00A230C6" w:rsidRPr="00A230C6">
        <w:rPr>
          <w:color w:val="000000" w:themeColor="text1"/>
          <w:sz w:val="28"/>
          <w:szCs w:val="28"/>
        </w:rPr>
        <w:t>ласної державної адміністрації.</w:t>
      </w:r>
    </w:p>
    <w:p w14:paraId="0F112CD5" w14:textId="040D2C24" w:rsidR="008E0BC3" w:rsidRPr="00E60471" w:rsidRDefault="00A230C6" w:rsidP="008E0BC3">
      <w:pPr>
        <w:tabs>
          <w:tab w:val="num" w:pos="284"/>
        </w:tabs>
        <w:ind w:firstLine="567"/>
        <w:jc w:val="both"/>
        <w:rPr>
          <w:sz w:val="28"/>
          <w:szCs w:val="28"/>
        </w:rPr>
      </w:pPr>
      <w:r>
        <w:rPr>
          <w:sz w:val="28"/>
          <w:szCs w:val="28"/>
        </w:rPr>
        <w:t>Комунальна установа «Чернігівський обласний центр ветеранів війни» Чернігівської обласної ради</w:t>
      </w:r>
      <w:r w:rsidR="008E0BC3" w:rsidRPr="00E60471">
        <w:rPr>
          <w:sz w:val="28"/>
          <w:szCs w:val="28"/>
        </w:rPr>
        <w:t xml:space="preserve"> щокварталу до 5 числа місяця, що настає за звітним періодом, </w:t>
      </w:r>
      <w:r>
        <w:rPr>
          <w:sz w:val="28"/>
          <w:szCs w:val="28"/>
        </w:rPr>
        <w:t>надає</w:t>
      </w:r>
      <w:r w:rsidR="008E0BC3" w:rsidRPr="00E60471">
        <w:rPr>
          <w:sz w:val="28"/>
          <w:szCs w:val="28"/>
        </w:rPr>
        <w:t xml:space="preserve"> Відділу з питань ветеранської політики Чернігівської обласної державної адміністрації інформацію про хід реалізації заходів Програми.</w:t>
      </w:r>
    </w:p>
    <w:p w14:paraId="20F1A08D" w14:textId="77777777" w:rsidR="008E0BC3" w:rsidRPr="00E60471" w:rsidRDefault="008E0BC3" w:rsidP="008E0BC3">
      <w:pPr>
        <w:tabs>
          <w:tab w:val="num" w:pos="284"/>
        </w:tabs>
        <w:ind w:firstLine="567"/>
        <w:jc w:val="both"/>
        <w:rPr>
          <w:sz w:val="28"/>
          <w:szCs w:val="28"/>
        </w:rPr>
      </w:pPr>
      <w:r w:rsidRPr="00E60471">
        <w:rPr>
          <w:sz w:val="28"/>
          <w:szCs w:val="28"/>
        </w:rPr>
        <w:t>Відділ з питань ветеранської політики Чернігівської обласної державної адміністрації забезпечує підготовку щорічних звітів про виконання Програми відповідно до п.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 (зі змінами).</w:t>
      </w:r>
    </w:p>
    <w:p w14:paraId="70A90B66" w14:textId="77777777" w:rsidR="008E0BC3" w:rsidRPr="00E60471" w:rsidRDefault="008E0BC3" w:rsidP="008E0BC3">
      <w:pPr>
        <w:tabs>
          <w:tab w:val="left" w:pos="7088"/>
        </w:tabs>
        <w:jc w:val="both"/>
        <w:rPr>
          <w:sz w:val="28"/>
          <w:szCs w:val="28"/>
        </w:rPr>
      </w:pPr>
    </w:p>
    <w:p w14:paraId="20274184" w14:textId="77777777" w:rsidR="008E0BC3" w:rsidRPr="00E60471" w:rsidRDefault="008E0BC3" w:rsidP="008E0BC3">
      <w:pPr>
        <w:tabs>
          <w:tab w:val="left" w:pos="7088"/>
        </w:tabs>
        <w:jc w:val="both"/>
        <w:rPr>
          <w:sz w:val="28"/>
          <w:szCs w:val="28"/>
        </w:rPr>
      </w:pPr>
    </w:p>
    <w:p w14:paraId="1D09295D" w14:textId="77777777" w:rsidR="008E0BC3" w:rsidRPr="00E60471" w:rsidRDefault="008E0BC3" w:rsidP="008E0BC3">
      <w:pPr>
        <w:jc w:val="both"/>
        <w:rPr>
          <w:sz w:val="28"/>
          <w:szCs w:val="28"/>
        </w:rPr>
      </w:pPr>
      <w:r w:rsidRPr="00E60471">
        <w:rPr>
          <w:sz w:val="28"/>
          <w:szCs w:val="28"/>
        </w:rPr>
        <w:t xml:space="preserve">Начальник Відділу з питань </w:t>
      </w:r>
    </w:p>
    <w:p w14:paraId="0384A869" w14:textId="77777777" w:rsidR="008E0BC3" w:rsidRPr="00E60471" w:rsidRDefault="008E0BC3" w:rsidP="008E0BC3">
      <w:pPr>
        <w:jc w:val="both"/>
        <w:rPr>
          <w:sz w:val="28"/>
          <w:szCs w:val="28"/>
        </w:rPr>
      </w:pPr>
      <w:r w:rsidRPr="00E60471">
        <w:rPr>
          <w:sz w:val="28"/>
          <w:szCs w:val="28"/>
        </w:rPr>
        <w:t>ветеранської політики Чернігівської</w:t>
      </w:r>
    </w:p>
    <w:p w14:paraId="133D6C89" w14:textId="77777777" w:rsidR="008E0BC3" w:rsidRPr="00E60471" w:rsidRDefault="008E0BC3" w:rsidP="008E0BC3">
      <w:pPr>
        <w:tabs>
          <w:tab w:val="left" w:pos="7088"/>
        </w:tabs>
        <w:jc w:val="both"/>
        <w:rPr>
          <w:sz w:val="28"/>
          <w:szCs w:val="28"/>
        </w:rPr>
      </w:pPr>
      <w:r w:rsidRPr="00E60471">
        <w:rPr>
          <w:sz w:val="28"/>
          <w:szCs w:val="28"/>
        </w:rPr>
        <w:t>обласної державної адміністрації</w:t>
      </w:r>
      <w:r w:rsidRPr="00E60471">
        <w:rPr>
          <w:sz w:val="28"/>
          <w:szCs w:val="28"/>
        </w:rPr>
        <w:tab/>
        <w:t>Оксана ПЕТРЕНКО</w:t>
      </w:r>
    </w:p>
    <w:p w14:paraId="48137308" w14:textId="7AA11738" w:rsidR="002179E9" w:rsidRPr="00F1689E" w:rsidRDefault="002179E9" w:rsidP="008E0BC3">
      <w:pPr>
        <w:tabs>
          <w:tab w:val="left" w:pos="7088"/>
        </w:tabs>
        <w:jc w:val="both"/>
        <w:rPr>
          <w:sz w:val="28"/>
          <w:szCs w:val="28"/>
          <w:lang w:eastAsia="ru-RU"/>
        </w:rPr>
      </w:pPr>
    </w:p>
    <w:sectPr w:rsidR="002179E9" w:rsidRPr="00F1689E" w:rsidSect="00FF759A">
      <w:headerReference w:type="even" r:id="rId7"/>
      <w:headerReference w:type="default" r:id="rId8"/>
      <w:pgSz w:w="11907" w:h="16840" w:code="9"/>
      <w:pgMar w:top="1134" w:right="567" w:bottom="1134" w:left="170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6C29" w14:textId="77777777" w:rsidR="0049034E" w:rsidRDefault="0049034E" w:rsidP="00FF759A">
      <w:r>
        <w:separator/>
      </w:r>
    </w:p>
  </w:endnote>
  <w:endnote w:type="continuationSeparator" w:id="0">
    <w:p w14:paraId="4AD17186" w14:textId="77777777" w:rsidR="0049034E" w:rsidRDefault="0049034E" w:rsidP="00FF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41F0" w14:textId="77777777" w:rsidR="0049034E" w:rsidRDefault="0049034E" w:rsidP="00FF759A">
      <w:r>
        <w:separator/>
      </w:r>
    </w:p>
  </w:footnote>
  <w:footnote w:type="continuationSeparator" w:id="0">
    <w:p w14:paraId="44EACA2B" w14:textId="77777777" w:rsidR="0049034E" w:rsidRDefault="0049034E" w:rsidP="00FF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37C5" w14:textId="77777777" w:rsidR="00FF759A" w:rsidRDefault="00FF759A" w:rsidP="00FF75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B257B6" w14:textId="77777777" w:rsidR="00FF759A" w:rsidRDefault="00FF75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066289"/>
      <w:docPartObj>
        <w:docPartGallery w:val="Page Numbers (Top of Page)"/>
        <w:docPartUnique/>
      </w:docPartObj>
    </w:sdtPr>
    <w:sdtEndPr>
      <w:rPr>
        <w:sz w:val="24"/>
        <w:szCs w:val="24"/>
      </w:rPr>
    </w:sdtEndPr>
    <w:sdtContent>
      <w:p w14:paraId="714D6C77" w14:textId="748D81BA" w:rsidR="00FF759A" w:rsidRPr="00FF759A" w:rsidRDefault="00FF759A">
        <w:pPr>
          <w:pStyle w:val="a3"/>
          <w:jc w:val="center"/>
          <w:rPr>
            <w:sz w:val="24"/>
            <w:szCs w:val="24"/>
          </w:rPr>
        </w:pPr>
        <w:r w:rsidRPr="00FF759A">
          <w:rPr>
            <w:sz w:val="24"/>
            <w:szCs w:val="24"/>
          </w:rPr>
          <w:fldChar w:fldCharType="begin"/>
        </w:r>
        <w:r w:rsidRPr="00FF759A">
          <w:rPr>
            <w:sz w:val="24"/>
            <w:szCs w:val="24"/>
          </w:rPr>
          <w:instrText>PAGE   \* MERGEFORMAT</w:instrText>
        </w:r>
        <w:r w:rsidRPr="00FF759A">
          <w:rPr>
            <w:sz w:val="24"/>
            <w:szCs w:val="24"/>
          </w:rPr>
          <w:fldChar w:fldCharType="separate"/>
        </w:r>
        <w:r w:rsidR="00E35B31" w:rsidRPr="00E35B31">
          <w:rPr>
            <w:noProof/>
            <w:sz w:val="24"/>
            <w:szCs w:val="24"/>
            <w:lang w:val="ru-RU"/>
          </w:rPr>
          <w:t>2</w:t>
        </w:r>
        <w:r w:rsidRPr="00FF759A">
          <w:rPr>
            <w:sz w:val="24"/>
            <w:szCs w:val="24"/>
          </w:rPr>
          <w:fldChar w:fldCharType="end"/>
        </w:r>
      </w:p>
    </w:sdtContent>
  </w:sdt>
  <w:p w14:paraId="4246F855" w14:textId="77777777" w:rsidR="00FF759A" w:rsidRDefault="00FF75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6A1"/>
    <w:multiLevelType w:val="hybridMultilevel"/>
    <w:tmpl w:val="6EC600F8"/>
    <w:lvl w:ilvl="0" w:tplc="CBE6DD04">
      <w:start w:val="3"/>
      <w:numFmt w:val="bullet"/>
      <w:lvlText w:val="-"/>
      <w:lvlJc w:val="left"/>
      <w:pPr>
        <w:ind w:left="993" w:hanging="360"/>
      </w:pPr>
      <w:rPr>
        <w:rFonts w:ascii="Times New Roman" w:eastAsia="Times New Roman" w:hAnsi="Times New Roman" w:cs="Times New Roman" w:hint="default"/>
      </w:rPr>
    </w:lvl>
    <w:lvl w:ilvl="1" w:tplc="04220003" w:tentative="1">
      <w:start w:val="1"/>
      <w:numFmt w:val="bullet"/>
      <w:lvlText w:val="o"/>
      <w:lvlJc w:val="left"/>
      <w:pPr>
        <w:ind w:left="1713" w:hanging="360"/>
      </w:pPr>
      <w:rPr>
        <w:rFonts w:ascii="Courier New" w:hAnsi="Courier New" w:cs="Courier New" w:hint="default"/>
      </w:rPr>
    </w:lvl>
    <w:lvl w:ilvl="2" w:tplc="04220005" w:tentative="1">
      <w:start w:val="1"/>
      <w:numFmt w:val="bullet"/>
      <w:lvlText w:val=""/>
      <w:lvlJc w:val="left"/>
      <w:pPr>
        <w:ind w:left="2433" w:hanging="360"/>
      </w:pPr>
      <w:rPr>
        <w:rFonts w:ascii="Wingdings" w:hAnsi="Wingdings" w:hint="default"/>
      </w:rPr>
    </w:lvl>
    <w:lvl w:ilvl="3" w:tplc="04220001" w:tentative="1">
      <w:start w:val="1"/>
      <w:numFmt w:val="bullet"/>
      <w:lvlText w:val=""/>
      <w:lvlJc w:val="left"/>
      <w:pPr>
        <w:ind w:left="3153" w:hanging="360"/>
      </w:pPr>
      <w:rPr>
        <w:rFonts w:ascii="Symbol" w:hAnsi="Symbol" w:hint="default"/>
      </w:rPr>
    </w:lvl>
    <w:lvl w:ilvl="4" w:tplc="04220003" w:tentative="1">
      <w:start w:val="1"/>
      <w:numFmt w:val="bullet"/>
      <w:lvlText w:val="o"/>
      <w:lvlJc w:val="left"/>
      <w:pPr>
        <w:ind w:left="3873" w:hanging="360"/>
      </w:pPr>
      <w:rPr>
        <w:rFonts w:ascii="Courier New" w:hAnsi="Courier New" w:cs="Courier New" w:hint="default"/>
      </w:rPr>
    </w:lvl>
    <w:lvl w:ilvl="5" w:tplc="04220005" w:tentative="1">
      <w:start w:val="1"/>
      <w:numFmt w:val="bullet"/>
      <w:lvlText w:val=""/>
      <w:lvlJc w:val="left"/>
      <w:pPr>
        <w:ind w:left="4593" w:hanging="360"/>
      </w:pPr>
      <w:rPr>
        <w:rFonts w:ascii="Wingdings" w:hAnsi="Wingdings" w:hint="default"/>
      </w:rPr>
    </w:lvl>
    <w:lvl w:ilvl="6" w:tplc="04220001" w:tentative="1">
      <w:start w:val="1"/>
      <w:numFmt w:val="bullet"/>
      <w:lvlText w:val=""/>
      <w:lvlJc w:val="left"/>
      <w:pPr>
        <w:ind w:left="5313" w:hanging="360"/>
      </w:pPr>
      <w:rPr>
        <w:rFonts w:ascii="Symbol" w:hAnsi="Symbol" w:hint="default"/>
      </w:rPr>
    </w:lvl>
    <w:lvl w:ilvl="7" w:tplc="04220003" w:tentative="1">
      <w:start w:val="1"/>
      <w:numFmt w:val="bullet"/>
      <w:lvlText w:val="o"/>
      <w:lvlJc w:val="left"/>
      <w:pPr>
        <w:ind w:left="6033" w:hanging="360"/>
      </w:pPr>
      <w:rPr>
        <w:rFonts w:ascii="Courier New" w:hAnsi="Courier New" w:cs="Courier New" w:hint="default"/>
      </w:rPr>
    </w:lvl>
    <w:lvl w:ilvl="8" w:tplc="04220005" w:tentative="1">
      <w:start w:val="1"/>
      <w:numFmt w:val="bullet"/>
      <w:lvlText w:val=""/>
      <w:lvlJc w:val="left"/>
      <w:pPr>
        <w:ind w:left="6753" w:hanging="360"/>
      </w:pPr>
      <w:rPr>
        <w:rFonts w:ascii="Wingdings" w:hAnsi="Wingdings" w:hint="default"/>
      </w:rPr>
    </w:lvl>
  </w:abstractNum>
  <w:abstractNum w:abstractNumId="1" w15:restartNumberingAfterBreak="0">
    <w:nsid w:val="1980695B"/>
    <w:multiLevelType w:val="hybridMultilevel"/>
    <w:tmpl w:val="4BA2EC8E"/>
    <w:lvl w:ilvl="0" w:tplc="825EF468">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CBFC2C42">
      <w:numFmt w:val="bullet"/>
      <w:lvlText w:val="•"/>
      <w:lvlJc w:val="left"/>
      <w:pPr>
        <w:ind w:left="1076" w:hanging="305"/>
      </w:pPr>
      <w:rPr>
        <w:rFonts w:hint="default"/>
        <w:lang w:val="uk-UA" w:eastAsia="en-US" w:bidi="ar-SA"/>
      </w:rPr>
    </w:lvl>
    <w:lvl w:ilvl="2" w:tplc="3326A314">
      <w:numFmt w:val="bullet"/>
      <w:lvlText w:val="•"/>
      <w:lvlJc w:val="left"/>
      <w:pPr>
        <w:ind w:left="2053" w:hanging="305"/>
      </w:pPr>
      <w:rPr>
        <w:rFonts w:hint="default"/>
        <w:lang w:val="uk-UA" w:eastAsia="en-US" w:bidi="ar-SA"/>
      </w:rPr>
    </w:lvl>
    <w:lvl w:ilvl="3" w:tplc="E9D653EA">
      <w:numFmt w:val="bullet"/>
      <w:lvlText w:val="•"/>
      <w:lvlJc w:val="left"/>
      <w:pPr>
        <w:ind w:left="3029" w:hanging="305"/>
      </w:pPr>
      <w:rPr>
        <w:rFonts w:hint="default"/>
        <w:lang w:val="uk-UA" w:eastAsia="en-US" w:bidi="ar-SA"/>
      </w:rPr>
    </w:lvl>
    <w:lvl w:ilvl="4" w:tplc="C8F855E8">
      <w:numFmt w:val="bullet"/>
      <w:lvlText w:val="•"/>
      <w:lvlJc w:val="left"/>
      <w:pPr>
        <w:ind w:left="4006" w:hanging="305"/>
      </w:pPr>
      <w:rPr>
        <w:rFonts w:hint="default"/>
        <w:lang w:val="uk-UA" w:eastAsia="en-US" w:bidi="ar-SA"/>
      </w:rPr>
    </w:lvl>
    <w:lvl w:ilvl="5" w:tplc="04BE62F4">
      <w:numFmt w:val="bullet"/>
      <w:lvlText w:val="•"/>
      <w:lvlJc w:val="left"/>
      <w:pPr>
        <w:ind w:left="4983" w:hanging="305"/>
      </w:pPr>
      <w:rPr>
        <w:rFonts w:hint="default"/>
        <w:lang w:val="uk-UA" w:eastAsia="en-US" w:bidi="ar-SA"/>
      </w:rPr>
    </w:lvl>
    <w:lvl w:ilvl="6" w:tplc="87B225C0">
      <w:numFmt w:val="bullet"/>
      <w:lvlText w:val="•"/>
      <w:lvlJc w:val="left"/>
      <w:pPr>
        <w:ind w:left="5959" w:hanging="305"/>
      </w:pPr>
      <w:rPr>
        <w:rFonts w:hint="default"/>
        <w:lang w:val="uk-UA" w:eastAsia="en-US" w:bidi="ar-SA"/>
      </w:rPr>
    </w:lvl>
    <w:lvl w:ilvl="7" w:tplc="C396CEE0">
      <w:numFmt w:val="bullet"/>
      <w:lvlText w:val="•"/>
      <w:lvlJc w:val="left"/>
      <w:pPr>
        <w:ind w:left="6936" w:hanging="305"/>
      </w:pPr>
      <w:rPr>
        <w:rFonts w:hint="default"/>
        <w:lang w:val="uk-UA" w:eastAsia="en-US" w:bidi="ar-SA"/>
      </w:rPr>
    </w:lvl>
    <w:lvl w:ilvl="8" w:tplc="07ACC08E">
      <w:numFmt w:val="bullet"/>
      <w:lvlText w:val="•"/>
      <w:lvlJc w:val="left"/>
      <w:pPr>
        <w:ind w:left="7913" w:hanging="305"/>
      </w:pPr>
      <w:rPr>
        <w:rFonts w:hint="default"/>
        <w:lang w:val="uk-UA" w:eastAsia="en-US" w:bidi="ar-SA"/>
      </w:rPr>
    </w:lvl>
  </w:abstractNum>
  <w:abstractNum w:abstractNumId="2" w15:restartNumberingAfterBreak="0">
    <w:nsid w:val="214052C9"/>
    <w:multiLevelType w:val="hybridMultilevel"/>
    <w:tmpl w:val="36B2B172"/>
    <w:lvl w:ilvl="0" w:tplc="84AAF5E0">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AE67453"/>
    <w:multiLevelType w:val="hybridMultilevel"/>
    <w:tmpl w:val="C8028D0A"/>
    <w:lvl w:ilvl="0" w:tplc="583A05BA">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33D4AF66">
      <w:numFmt w:val="bullet"/>
      <w:lvlText w:val="•"/>
      <w:lvlJc w:val="left"/>
      <w:pPr>
        <w:ind w:left="1076" w:hanging="305"/>
      </w:pPr>
      <w:rPr>
        <w:rFonts w:hint="default"/>
        <w:lang w:val="uk-UA" w:eastAsia="en-US" w:bidi="ar-SA"/>
      </w:rPr>
    </w:lvl>
    <w:lvl w:ilvl="2" w:tplc="4EB8564A">
      <w:numFmt w:val="bullet"/>
      <w:lvlText w:val="•"/>
      <w:lvlJc w:val="left"/>
      <w:pPr>
        <w:ind w:left="2053" w:hanging="305"/>
      </w:pPr>
      <w:rPr>
        <w:rFonts w:hint="default"/>
        <w:lang w:val="uk-UA" w:eastAsia="en-US" w:bidi="ar-SA"/>
      </w:rPr>
    </w:lvl>
    <w:lvl w:ilvl="3" w:tplc="D406780A">
      <w:numFmt w:val="bullet"/>
      <w:lvlText w:val="•"/>
      <w:lvlJc w:val="left"/>
      <w:pPr>
        <w:ind w:left="3029" w:hanging="305"/>
      </w:pPr>
      <w:rPr>
        <w:rFonts w:hint="default"/>
        <w:lang w:val="uk-UA" w:eastAsia="en-US" w:bidi="ar-SA"/>
      </w:rPr>
    </w:lvl>
    <w:lvl w:ilvl="4" w:tplc="78921BFC">
      <w:numFmt w:val="bullet"/>
      <w:lvlText w:val="•"/>
      <w:lvlJc w:val="left"/>
      <w:pPr>
        <w:ind w:left="4006" w:hanging="305"/>
      </w:pPr>
      <w:rPr>
        <w:rFonts w:hint="default"/>
        <w:lang w:val="uk-UA" w:eastAsia="en-US" w:bidi="ar-SA"/>
      </w:rPr>
    </w:lvl>
    <w:lvl w:ilvl="5" w:tplc="F174ABBA">
      <w:numFmt w:val="bullet"/>
      <w:lvlText w:val="•"/>
      <w:lvlJc w:val="left"/>
      <w:pPr>
        <w:ind w:left="4983" w:hanging="305"/>
      </w:pPr>
      <w:rPr>
        <w:rFonts w:hint="default"/>
        <w:lang w:val="uk-UA" w:eastAsia="en-US" w:bidi="ar-SA"/>
      </w:rPr>
    </w:lvl>
    <w:lvl w:ilvl="6" w:tplc="A4FA9B4C">
      <w:numFmt w:val="bullet"/>
      <w:lvlText w:val="•"/>
      <w:lvlJc w:val="left"/>
      <w:pPr>
        <w:ind w:left="5959" w:hanging="305"/>
      </w:pPr>
      <w:rPr>
        <w:rFonts w:hint="default"/>
        <w:lang w:val="uk-UA" w:eastAsia="en-US" w:bidi="ar-SA"/>
      </w:rPr>
    </w:lvl>
    <w:lvl w:ilvl="7" w:tplc="2D8833B2">
      <w:numFmt w:val="bullet"/>
      <w:lvlText w:val="•"/>
      <w:lvlJc w:val="left"/>
      <w:pPr>
        <w:ind w:left="6936" w:hanging="305"/>
      </w:pPr>
      <w:rPr>
        <w:rFonts w:hint="default"/>
        <w:lang w:val="uk-UA" w:eastAsia="en-US" w:bidi="ar-SA"/>
      </w:rPr>
    </w:lvl>
    <w:lvl w:ilvl="8" w:tplc="BAFA9366">
      <w:numFmt w:val="bullet"/>
      <w:lvlText w:val="•"/>
      <w:lvlJc w:val="left"/>
      <w:pPr>
        <w:ind w:left="7913" w:hanging="305"/>
      </w:pPr>
      <w:rPr>
        <w:rFonts w:hint="default"/>
        <w:lang w:val="uk-UA" w:eastAsia="en-US" w:bidi="ar-SA"/>
      </w:rPr>
    </w:lvl>
  </w:abstractNum>
  <w:abstractNum w:abstractNumId="4" w15:restartNumberingAfterBreak="0">
    <w:nsid w:val="2E2863C4"/>
    <w:multiLevelType w:val="hybridMultilevel"/>
    <w:tmpl w:val="4C7EE4A6"/>
    <w:lvl w:ilvl="0" w:tplc="56D0F8AE">
      <w:start w:val="1"/>
      <w:numFmt w:val="decimal"/>
      <w:lvlText w:val="%1."/>
      <w:lvlJc w:val="left"/>
      <w:pPr>
        <w:ind w:left="989" w:hanging="281"/>
      </w:pPr>
      <w:rPr>
        <w:rFonts w:ascii="Times New Roman" w:eastAsia="Times New Roman" w:hAnsi="Times New Roman" w:cs="Times New Roman" w:hint="default"/>
        <w:spacing w:val="0"/>
        <w:w w:val="100"/>
        <w:sz w:val="28"/>
        <w:szCs w:val="28"/>
        <w:lang w:val="uk-UA" w:eastAsia="en-US" w:bidi="ar-SA"/>
      </w:rPr>
    </w:lvl>
    <w:lvl w:ilvl="1" w:tplc="BD563968">
      <w:numFmt w:val="bullet"/>
      <w:lvlText w:val="•"/>
      <w:lvlJc w:val="left"/>
      <w:pPr>
        <w:ind w:left="1882" w:hanging="281"/>
      </w:pPr>
      <w:rPr>
        <w:rFonts w:hint="default"/>
        <w:lang w:val="uk-UA" w:eastAsia="en-US" w:bidi="ar-SA"/>
      </w:rPr>
    </w:lvl>
    <w:lvl w:ilvl="2" w:tplc="D24AEC5C">
      <w:numFmt w:val="bullet"/>
      <w:lvlText w:val="•"/>
      <w:lvlJc w:val="left"/>
      <w:pPr>
        <w:ind w:left="2785" w:hanging="281"/>
      </w:pPr>
      <w:rPr>
        <w:rFonts w:hint="default"/>
        <w:lang w:val="uk-UA" w:eastAsia="en-US" w:bidi="ar-SA"/>
      </w:rPr>
    </w:lvl>
    <w:lvl w:ilvl="3" w:tplc="041AB9FE">
      <w:numFmt w:val="bullet"/>
      <w:lvlText w:val="•"/>
      <w:lvlJc w:val="left"/>
      <w:pPr>
        <w:ind w:left="3687" w:hanging="281"/>
      </w:pPr>
      <w:rPr>
        <w:rFonts w:hint="default"/>
        <w:lang w:val="uk-UA" w:eastAsia="en-US" w:bidi="ar-SA"/>
      </w:rPr>
    </w:lvl>
    <w:lvl w:ilvl="4" w:tplc="CAE2E8A2">
      <w:numFmt w:val="bullet"/>
      <w:lvlText w:val="•"/>
      <w:lvlJc w:val="left"/>
      <w:pPr>
        <w:ind w:left="4590" w:hanging="281"/>
      </w:pPr>
      <w:rPr>
        <w:rFonts w:hint="default"/>
        <w:lang w:val="uk-UA" w:eastAsia="en-US" w:bidi="ar-SA"/>
      </w:rPr>
    </w:lvl>
    <w:lvl w:ilvl="5" w:tplc="289EBF4C">
      <w:numFmt w:val="bullet"/>
      <w:lvlText w:val="•"/>
      <w:lvlJc w:val="left"/>
      <w:pPr>
        <w:ind w:left="5493" w:hanging="281"/>
      </w:pPr>
      <w:rPr>
        <w:rFonts w:hint="default"/>
        <w:lang w:val="uk-UA" w:eastAsia="en-US" w:bidi="ar-SA"/>
      </w:rPr>
    </w:lvl>
    <w:lvl w:ilvl="6" w:tplc="7F926B7E">
      <w:numFmt w:val="bullet"/>
      <w:lvlText w:val="•"/>
      <w:lvlJc w:val="left"/>
      <w:pPr>
        <w:ind w:left="6395" w:hanging="281"/>
      </w:pPr>
      <w:rPr>
        <w:rFonts w:hint="default"/>
        <w:lang w:val="uk-UA" w:eastAsia="en-US" w:bidi="ar-SA"/>
      </w:rPr>
    </w:lvl>
    <w:lvl w:ilvl="7" w:tplc="2D0A5DE6">
      <w:numFmt w:val="bullet"/>
      <w:lvlText w:val="•"/>
      <w:lvlJc w:val="left"/>
      <w:pPr>
        <w:ind w:left="7298" w:hanging="281"/>
      </w:pPr>
      <w:rPr>
        <w:rFonts w:hint="default"/>
        <w:lang w:val="uk-UA" w:eastAsia="en-US" w:bidi="ar-SA"/>
      </w:rPr>
    </w:lvl>
    <w:lvl w:ilvl="8" w:tplc="BA469878">
      <w:numFmt w:val="bullet"/>
      <w:lvlText w:val="•"/>
      <w:lvlJc w:val="left"/>
      <w:pPr>
        <w:ind w:left="8201" w:hanging="281"/>
      </w:pPr>
      <w:rPr>
        <w:rFonts w:hint="default"/>
        <w:lang w:val="uk-UA" w:eastAsia="en-US" w:bidi="ar-SA"/>
      </w:rPr>
    </w:lvl>
  </w:abstractNum>
  <w:abstractNum w:abstractNumId="5" w15:restartNumberingAfterBreak="0">
    <w:nsid w:val="2F592198"/>
    <w:multiLevelType w:val="hybridMultilevel"/>
    <w:tmpl w:val="018EECE2"/>
    <w:lvl w:ilvl="0" w:tplc="5F54703A">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CC22D350">
      <w:numFmt w:val="bullet"/>
      <w:lvlText w:val="•"/>
      <w:lvlJc w:val="left"/>
      <w:pPr>
        <w:ind w:left="1076" w:hanging="305"/>
      </w:pPr>
      <w:rPr>
        <w:rFonts w:hint="default"/>
        <w:lang w:val="uk-UA" w:eastAsia="en-US" w:bidi="ar-SA"/>
      </w:rPr>
    </w:lvl>
    <w:lvl w:ilvl="2" w:tplc="556C6F10">
      <w:numFmt w:val="bullet"/>
      <w:lvlText w:val="•"/>
      <w:lvlJc w:val="left"/>
      <w:pPr>
        <w:ind w:left="2053" w:hanging="305"/>
      </w:pPr>
      <w:rPr>
        <w:rFonts w:hint="default"/>
        <w:lang w:val="uk-UA" w:eastAsia="en-US" w:bidi="ar-SA"/>
      </w:rPr>
    </w:lvl>
    <w:lvl w:ilvl="3" w:tplc="5226D98E">
      <w:numFmt w:val="bullet"/>
      <w:lvlText w:val="•"/>
      <w:lvlJc w:val="left"/>
      <w:pPr>
        <w:ind w:left="3029" w:hanging="305"/>
      </w:pPr>
      <w:rPr>
        <w:rFonts w:hint="default"/>
        <w:lang w:val="uk-UA" w:eastAsia="en-US" w:bidi="ar-SA"/>
      </w:rPr>
    </w:lvl>
    <w:lvl w:ilvl="4" w:tplc="C6041158">
      <w:numFmt w:val="bullet"/>
      <w:lvlText w:val="•"/>
      <w:lvlJc w:val="left"/>
      <w:pPr>
        <w:ind w:left="4006" w:hanging="305"/>
      </w:pPr>
      <w:rPr>
        <w:rFonts w:hint="default"/>
        <w:lang w:val="uk-UA" w:eastAsia="en-US" w:bidi="ar-SA"/>
      </w:rPr>
    </w:lvl>
    <w:lvl w:ilvl="5" w:tplc="C99608F6">
      <w:numFmt w:val="bullet"/>
      <w:lvlText w:val="•"/>
      <w:lvlJc w:val="left"/>
      <w:pPr>
        <w:ind w:left="4983" w:hanging="305"/>
      </w:pPr>
      <w:rPr>
        <w:rFonts w:hint="default"/>
        <w:lang w:val="uk-UA" w:eastAsia="en-US" w:bidi="ar-SA"/>
      </w:rPr>
    </w:lvl>
    <w:lvl w:ilvl="6" w:tplc="17A20888">
      <w:numFmt w:val="bullet"/>
      <w:lvlText w:val="•"/>
      <w:lvlJc w:val="left"/>
      <w:pPr>
        <w:ind w:left="5959" w:hanging="305"/>
      </w:pPr>
      <w:rPr>
        <w:rFonts w:hint="default"/>
        <w:lang w:val="uk-UA" w:eastAsia="en-US" w:bidi="ar-SA"/>
      </w:rPr>
    </w:lvl>
    <w:lvl w:ilvl="7" w:tplc="B3D0EADE">
      <w:numFmt w:val="bullet"/>
      <w:lvlText w:val="•"/>
      <w:lvlJc w:val="left"/>
      <w:pPr>
        <w:ind w:left="6936" w:hanging="305"/>
      </w:pPr>
      <w:rPr>
        <w:rFonts w:hint="default"/>
        <w:lang w:val="uk-UA" w:eastAsia="en-US" w:bidi="ar-SA"/>
      </w:rPr>
    </w:lvl>
    <w:lvl w:ilvl="8" w:tplc="DE306C20">
      <w:numFmt w:val="bullet"/>
      <w:lvlText w:val="•"/>
      <w:lvlJc w:val="left"/>
      <w:pPr>
        <w:ind w:left="7913" w:hanging="305"/>
      </w:pPr>
      <w:rPr>
        <w:rFonts w:hint="default"/>
        <w:lang w:val="uk-UA" w:eastAsia="en-US" w:bidi="ar-SA"/>
      </w:rPr>
    </w:lvl>
  </w:abstractNum>
  <w:abstractNum w:abstractNumId="6" w15:restartNumberingAfterBreak="0">
    <w:nsid w:val="374A4EBD"/>
    <w:multiLevelType w:val="hybridMultilevel"/>
    <w:tmpl w:val="002C11D4"/>
    <w:lvl w:ilvl="0" w:tplc="4CF609E2">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A31AB08A">
      <w:numFmt w:val="bullet"/>
      <w:lvlText w:val="•"/>
      <w:lvlJc w:val="left"/>
      <w:pPr>
        <w:ind w:left="1076" w:hanging="281"/>
      </w:pPr>
      <w:rPr>
        <w:rFonts w:hint="default"/>
        <w:lang w:val="uk-UA" w:eastAsia="en-US" w:bidi="ar-SA"/>
      </w:rPr>
    </w:lvl>
    <w:lvl w:ilvl="2" w:tplc="4BD0BB60">
      <w:numFmt w:val="bullet"/>
      <w:lvlText w:val="•"/>
      <w:lvlJc w:val="left"/>
      <w:pPr>
        <w:ind w:left="2053" w:hanging="281"/>
      </w:pPr>
      <w:rPr>
        <w:rFonts w:hint="default"/>
        <w:lang w:val="uk-UA" w:eastAsia="en-US" w:bidi="ar-SA"/>
      </w:rPr>
    </w:lvl>
    <w:lvl w:ilvl="3" w:tplc="CF22F162">
      <w:numFmt w:val="bullet"/>
      <w:lvlText w:val="•"/>
      <w:lvlJc w:val="left"/>
      <w:pPr>
        <w:ind w:left="3029" w:hanging="281"/>
      </w:pPr>
      <w:rPr>
        <w:rFonts w:hint="default"/>
        <w:lang w:val="uk-UA" w:eastAsia="en-US" w:bidi="ar-SA"/>
      </w:rPr>
    </w:lvl>
    <w:lvl w:ilvl="4" w:tplc="E434295A">
      <w:numFmt w:val="bullet"/>
      <w:lvlText w:val="•"/>
      <w:lvlJc w:val="left"/>
      <w:pPr>
        <w:ind w:left="4006" w:hanging="281"/>
      </w:pPr>
      <w:rPr>
        <w:rFonts w:hint="default"/>
        <w:lang w:val="uk-UA" w:eastAsia="en-US" w:bidi="ar-SA"/>
      </w:rPr>
    </w:lvl>
    <w:lvl w:ilvl="5" w:tplc="E116BEF8">
      <w:numFmt w:val="bullet"/>
      <w:lvlText w:val="•"/>
      <w:lvlJc w:val="left"/>
      <w:pPr>
        <w:ind w:left="4983" w:hanging="281"/>
      </w:pPr>
      <w:rPr>
        <w:rFonts w:hint="default"/>
        <w:lang w:val="uk-UA" w:eastAsia="en-US" w:bidi="ar-SA"/>
      </w:rPr>
    </w:lvl>
    <w:lvl w:ilvl="6" w:tplc="E69EF85E">
      <w:numFmt w:val="bullet"/>
      <w:lvlText w:val="•"/>
      <w:lvlJc w:val="left"/>
      <w:pPr>
        <w:ind w:left="5959" w:hanging="281"/>
      </w:pPr>
      <w:rPr>
        <w:rFonts w:hint="default"/>
        <w:lang w:val="uk-UA" w:eastAsia="en-US" w:bidi="ar-SA"/>
      </w:rPr>
    </w:lvl>
    <w:lvl w:ilvl="7" w:tplc="E432FB90">
      <w:numFmt w:val="bullet"/>
      <w:lvlText w:val="•"/>
      <w:lvlJc w:val="left"/>
      <w:pPr>
        <w:ind w:left="6936" w:hanging="281"/>
      </w:pPr>
      <w:rPr>
        <w:rFonts w:hint="default"/>
        <w:lang w:val="uk-UA" w:eastAsia="en-US" w:bidi="ar-SA"/>
      </w:rPr>
    </w:lvl>
    <w:lvl w:ilvl="8" w:tplc="8AB83FC2">
      <w:numFmt w:val="bullet"/>
      <w:lvlText w:val="•"/>
      <w:lvlJc w:val="left"/>
      <w:pPr>
        <w:ind w:left="7913" w:hanging="281"/>
      </w:pPr>
      <w:rPr>
        <w:rFonts w:hint="default"/>
        <w:lang w:val="uk-UA" w:eastAsia="en-US" w:bidi="ar-SA"/>
      </w:rPr>
    </w:lvl>
  </w:abstractNum>
  <w:abstractNum w:abstractNumId="7" w15:restartNumberingAfterBreak="0">
    <w:nsid w:val="418F4657"/>
    <w:multiLevelType w:val="hybridMultilevel"/>
    <w:tmpl w:val="6E182B42"/>
    <w:lvl w:ilvl="0" w:tplc="00E47D72">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1DCC89B6">
      <w:numFmt w:val="bullet"/>
      <w:lvlText w:val="•"/>
      <w:lvlJc w:val="left"/>
      <w:pPr>
        <w:ind w:left="1076" w:hanging="281"/>
      </w:pPr>
      <w:rPr>
        <w:rFonts w:hint="default"/>
        <w:lang w:val="uk-UA" w:eastAsia="en-US" w:bidi="ar-SA"/>
      </w:rPr>
    </w:lvl>
    <w:lvl w:ilvl="2" w:tplc="AA9A4CCC">
      <w:numFmt w:val="bullet"/>
      <w:lvlText w:val="•"/>
      <w:lvlJc w:val="left"/>
      <w:pPr>
        <w:ind w:left="2053" w:hanging="281"/>
      </w:pPr>
      <w:rPr>
        <w:rFonts w:hint="default"/>
        <w:lang w:val="uk-UA" w:eastAsia="en-US" w:bidi="ar-SA"/>
      </w:rPr>
    </w:lvl>
    <w:lvl w:ilvl="3" w:tplc="A3EAC1A8">
      <w:numFmt w:val="bullet"/>
      <w:lvlText w:val="•"/>
      <w:lvlJc w:val="left"/>
      <w:pPr>
        <w:ind w:left="3029" w:hanging="281"/>
      </w:pPr>
      <w:rPr>
        <w:rFonts w:hint="default"/>
        <w:lang w:val="uk-UA" w:eastAsia="en-US" w:bidi="ar-SA"/>
      </w:rPr>
    </w:lvl>
    <w:lvl w:ilvl="4" w:tplc="02BE79F0">
      <w:numFmt w:val="bullet"/>
      <w:lvlText w:val="•"/>
      <w:lvlJc w:val="left"/>
      <w:pPr>
        <w:ind w:left="4006" w:hanging="281"/>
      </w:pPr>
      <w:rPr>
        <w:rFonts w:hint="default"/>
        <w:lang w:val="uk-UA" w:eastAsia="en-US" w:bidi="ar-SA"/>
      </w:rPr>
    </w:lvl>
    <w:lvl w:ilvl="5" w:tplc="7C0AE83C">
      <w:numFmt w:val="bullet"/>
      <w:lvlText w:val="•"/>
      <w:lvlJc w:val="left"/>
      <w:pPr>
        <w:ind w:left="4983" w:hanging="281"/>
      </w:pPr>
      <w:rPr>
        <w:rFonts w:hint="default"/>
        <w:lang w:val="uk-UA" w:eastAsia="en-US" w:bidi="ar-SA"/>
      </w:rPr>
    </w:lvl>
    <w:lvl w:ilvl="6" w:tplc="E9C6EB9E">
      <w:numFmt w:val="bullet"/>
      <w:lvlText w:val="•"/>
      <w:lvlJc w:val="left"/>
      <w:pPr>
        <w:ind w:left="5959" w:hanging="281"/>
      </w:pPr>
      <w:rPr>
        <w:rFonts w:hint="default"/>
        <w:lang w:val="uk-UA" w:eastAsia="en-US" w:bidi="ar-SA"/>
      </w:rPr>
    </w:lvl>
    <w:lvl w:ilvl="7" w:tplc="8B8C122C">
      <w:numFmt w:val="bullet"/>
      <w:lvlText w:val="•"/>
      <w:lvlJc w:val="left"/>
      <w:pPr>
        <w:ind w:left="6936" w:hanging="281"/>
      </w:pPr>
      <w:rPr>
        <w:rFonts w:hint="default"/>
        <w:lang w:val="uk-UA" w:eastAsia="en-US" w:bidi="ar-SA"/>
      </w:rPr>
    </w:lvl>
    <w:lvl w:ilvl="8" w:tplc="72C0B48C">
      <w:numFmt w:val="bullet"/>
      <w:lvlText w:val="•"/>
      <w:lvlJc w:val="left"/>
      <w:pPr>
        <w:ind w:left="7913" w:hanging="281"/>
      </w:pPr>
      <w:rPr>
        <w:rFonts w:hint="default"/>
        <w:lang w:val="uk-UA" w:eastAsia="en-US" w:bidi="ar-SA"/>
      </w:rPr>
    </w:lvl>
  </w:abstractNum>
  <w:abstractNum w:abstractNumId="8" w15:restartNumberingAfterBreak="0">
    <w:nsid w:val="55247C47"/>
    <w:multiLevelType w:val="hybridMultilevel"/>
    <w:tmpl w:val="7DDCDDFA"/>
    <w:lvl w:ilvl="0" w:tplc="3DA8B3DE">
      <w:start w:val="1"/>
      <w:numFmt w:val="decimal"/>
      <w:lvlText w:val="%1."/>
      <w:lvlJc w:val="left"/>
      <w:pPr>
        <w:ind w:left="720" w:hanging="360"/>
      </w:pPr>
      <w:rPr>
        <w:b/>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7E2D36"/>
    <w:multiLevelType w:val="hybridMultilevel"/>
    <w:tmpl w:val="785CCC4A"/>
    <w:lvl w:ilvl="0" w:tplc="AF2CCD5E">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2214C754">
      <w:numFmt w:val="bullet"/>
      <w:lvlText w:val="•"/>
      <w:lvlJc w:val="left"/>
      <w:pPr>
        <w:ind w:left="1076" w:hanging="281"/>
      </w:pPr>
      <w:rPr>
        <w:rFonts w:hint="default"/>
        <w:lang w:val="uk-UA" w:eastAsia="en-US" w:bidi="ar-SA"/>
      </w:rPr>
    </w:lvl>
    <w:lvl w:ilvl="2" w:tplc="73E0B386">
      <w:numFmt w:val="bullet"/>
      <w:lvlText w:val="•"/>
      <w:lvlJc w:val="left"/>
      <w:pPr>
        <w:ind w:left="2053" w:hanging="281"/>
      </w:pPr>
      <w:rPr>
        <w:rFonts w:hint="default"/>
        <w:lang w:val="uk-UA" w:eastAsia="en-US" w:bidi="ar-SA"/>
      </w:rPr>
    </w:lvl>
    <w:lvl w:ilvl="3" w:tplc="BB509A88">
      <w:numFmt w:val="bullet"/>
      <w:lvlText w:val="•"/>
      <w:lvlJc w:val="left"/>
      <w:pPr>
        <w:ind w:left="3029" w:hanging="281"/>
      </w:pPr>
      <w:rPr>
        <w:rFonts w:hint="default"/>
        <w:lang w:val="uk-UA" w:eastAsia="en-US" w:bidi="ar-SA"/>
      </w:rPr>
    </w:lvl>
    <w:lvl w:ilvl="4" w:tplc="C5C0076E">
      <w:numFmt w:val="bullet"/>
      <w:lvlText w:val="•"/>
      <w:lvlJc w:val="left"/>
      <w:pPr>
        <w:ind w:left="4006" w:hanging="281"/>
      </w:pPr>
      <w:rPr>
        <w:rFonts w:hint="default"/>
        <w:lang w:val="uk-UA" w:eastAsia="en-US" w:bidi="ar-SA"/>
      </w:rPr>
    </w:lvl>
    <w:lvl w:ilvl="5" w:tplc="433CDFDA">
      <w:numFmt w:val="bullet"/>
      <w:lvlText w:val="•"/>
      <w:lvlJc w:val="left"/>
      <w:pPr>
        <w:ind w:left="4983" w:hanging="281"/>
      </w:pPr>
      <w:rPr>
        <w:rFonts w:hint="default"/>
        <w:lang w:val="uk-UA" w:eastAsia="en-US" w:bidi="ar-SA"/>
      </w:rPr>
    </w:lvl>
    <w:lvl w:ilvl="6" w:tplc="474A7130">
      <w:numFmt w:val="bullet"/>
      <w:lvlText w:val="•"/>
      <w:lvlJc w:val="left"/>
      <w:pPr>
        <w:ind w:left="5959" w:hanging="281"/>
      </w:pPr>
      <w:rPr>
        <w:rFonts w:hint="default"/>
        <w:lang w:val="uk-UA" w:eastAsia="en-US" w:bidi="ar-SA"/>
      </w:rPr>
    </w:lvl>
    <w:lvl w:ilvl="7" w:tplc="DF823DCC">
      <w:numFmt w:val="bullet"/>
      <w:lvlText w:val="•"/>
      <w:lvlJc w:val="left"/>
      <w:pPr>
        <w:ind w:left="6936" w:hanging="281"/>
      </w:pPr>
      <w:rPr>
        <w:rFonts w:hint="default"/>
        <w:lang w:val="uk-UA" w:eastAsia="en-US" w:bidi="ar-SA"/>
      </w:rPr>
    </w:lvl>
    <w:lvl w:ilvl="8" w:tplc="2FEE0D8A">
      <w:numFmt w:val="bullet"/>
      <w:lvlText w:val="•"/>
      <w:lvlJc w:val="left"/>
      <w:pPr>
        <w:ind w:left="7913" w:hanging="281"/>
      </w:pPr>
      <w:rPr>
        <w:rFonts w:hint="default"/>
        <w:lang w:val="uk-UA" w:eastAsia="en-US" w:bidi="ar-SA"/>
      </w:rPr>
    </w:lvl>
  </w:abstractNum>
  <w:abstractNum w:abstractNumId="10" w15:restartNumberingAfterBreak="0">
    <w:nsid w:val="610F4B27"/>
    <w:multiLevelType w:val="hybridMultilevel"/>
    <w:tmpl w:val="D27805E6"/>
    <w:lvl w:ilvl="0" w:tplc="B530644C">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2320D490">
      <w:numFmt w:val="bullet"/>
      <w:lvlText w:val="•"/>
      <w:lvlJc w:val="left"/>
      <w:pPr>
        <w:ind w:left="1076" w:hanging="305"/>
      </w:pPr>
      <w:rPr>
        <w:rFonts w:hint="default"/>
        <w:lang w:val="uk-UA" w:eastAsia="en-US" w:bidi="ar-SA"/>
      </w:rPr>
    </w:lvl>
    <w:lvl w:ilvl="2" w:tplc="49AA811C">
      <w:numFmt w:val="bullet"/>
      <w:lvlText w:val="•"/>
      <w:lvlJc w:val="left"/>
      <w:pPr>
        <w:ind w:left="2053" w:hanging="305"/>
      </w:pPr>
      <w:rPr>
        <w:rFonts w:hint="default"/>
        <w:lang w:val="uk-UA" w:eastAsia="en-US" w:bidi="ar-SA"/>
      </w:rPr>
    </w:lvl>
    <w:lvl w:ilvl="3" w:tplc="72F456CA">
      <w:numFmt w:val="bullet"/>
      <w:lvlText w:val="•"/>
      <w:lvlJc w:val="left"/>
      <w:pPr>
        <w:ind w:left="3029" w:hanging="305"/>
      </w:pPr>
      <w:rPr>
        <w:rFonts w:hint="default"/>
        <w:lang w:val="uk-UA" w:eastAsia="en-US" w:bidi="ar-SA"/>
      </w:rPr>
    </w:lvl>
    <w:lvl w:ilvl="4" w:tplc="E8744694">
      <w:numFmt w:val="bullet"/>
      <w:lvlText w:val="•"/>
      <w:lvlJc w:val="left"/>
      <w:pPr>
        <w:ind w:left="4006" w:hanging="305"/>
      </w:pPr>
      <w:rPr>
        <w:rFonts w:hint="default"/>
        <w:lang w:val="uk-UA" w:eastAsia="en-US" w:bidi="ar-SA"/>
      </w:rPr>
    </w:lvl>
    <w:lvl w:ilvl="5" w:tplc="2850066E">
      <w:numFmt w:val="bullet"/>
      <w:lvlText w:val="•"/>
      <w:lvlJc w:val="left"/>
      <w:pPr>
        <w:ind w:left="4983" w:hanging="305"/>
      </w:pPr>
      <w:rPr>
        <w:rFonts w:hint="default"/>
        <w:lang w:val="uk-UA" w:eastAsia="en-US" w:bidi="ar-SA"/>
      </w:rPr>
    </w:lvl>
    <w:lvl w:ilvl="6" w:tplc="1C042D70">
      <w:numFmt w:val="bullet"/>
      <w:lvlText w:val="•"/>
      <w:lvlJc w:val="left"/>
      <w:pPr>
        <w:ind w:left="5959" w:hanging="305"/>
      </w:pPr>
      <w:rPr>
        <w:rFonts w:hint="default"/>
        <w:lang w:val="uk-UA" w:eastAsia="en-US" w:bidi="ar-SA"/>
      </w:rPr>
    </w:lvl>
    <w:lvl w:ilvl="7" w:tplc="A0DEE3E8">
      <w:numFmt w:val="bullet"/>
      <w:lvlText w:val="•"/>
      <w:lvlJc w:val="left"/>
      <w:pPr>
        <w:ind w:left="6936" w:hanging="305"/>
      </w:pPr>
      <w:rPr>
        <w:rFonts w:hint="default"/>
        <w:lang w:val="uk-UA" w:eastAsia="en-US" w:bidi="ar-SA"/>
      </w:rPr>
    </w:lvl>
    <w:lvl w:ilvl="8" w:tplc="C8367752">
      <w:numFmt w:val="bullet"/>
      <w:lvlText w:val="•"/>
      <w:lvlJc w:val="left"/>
      <w:pPr>
        <w:ind w:left="7913" w:hanging="305"/>
      </w:pPr>
      <w:rPr>
        <w:rFonts w:hint="default"/>
        <w:lang w:val="uk-UA" w:eastAsia="en-US" w:bidi="ar-SA"/>
      </w:rPr>
    </w:lvl>
  </w:abstractNum>
  <w:abstractNum w:abstractNumId="11" w15:restartNumberingAfterBreak="0">
    <w:nsid w:val="622A32EA"/>
    <w:multiLevelType w:val="hybridMultilevel"/>
    <w:tmpl w:val="9BB85996"/>
    <w:lvl w:ilvl="0" w:tplc="4C84F678">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8072A40"/>
    <w:multiLevelType w:val="hybridMultilevel"/>
    <w:tmpl w:val="35F463F6"/>
    <w:lvl w:ilvl="0" w:tplc="2DA8F950">
      <w:start w:val="1"/>
      <w:numFmt w:val="decimal"/>
      <w:lvlText w:val="%1."/>
      <w:lvlJc w:val="left"/>
      <w:pPr>
        <w:ind w:left="102" w:hanging="281"/>
      </w:pPr>
      <w:rPr>
        <w:rFonts w:ascii="Times New Roman" w:eastAsia="Times New Roman" w:hAnsi="Times New Roman" w:cs="Times New Roman" w:hint="default"/>
        <w:spacing w:val="0"/>
        <w:w w:val="100"/>
        <w:sz w:val="28"/>
        <w:szCs w:val="28"/>
        <w:lang w:val="uk-UA" w:eastAsia="en-US" w:bidi="ar-SA"/>
      </w:rPr>
    </w:lvl>
    <w:lvl w:ilvl="1" w:tplc="FCD2C58E">
      <w:start w:val="2"/>
      <w:numFmt w:val="upperRoman"/>
      <w:lvlText w:val="%2."/>
      <w:lvlJc w:val="left"/>
      <w:pPr>
        <w:ind w:left="2152" w:hanging="308"/>
        <w:jc w:val="right"/>
      </w:pPr>
      <w:rPr>
        <w:rFonts w:hint="default"/>
        <w:w w:val="100"/>
        <w:lang w:val="uk-UA" w:eastAsia="en-US" w:bidi="ar-SA"/>
      </w:rPr>
    </w:lvl>
    <w:lvl w:ilvl="2" w:tplc="62DE4016">
      <w:numFmt w:val="bullet"/>
      <w:lvlText w:val="•"/>
      <w:lvlJc w:val="left"/>
      <w:pPr>
        <w:ind w:left="4100" w:hanging="308"/>
      </w:pPr>
      <w:rPr>
        <w:rFonts w:hint="default"/>
        <w:lang w:val="uk-UA" w:eastAsia="en-US" w:bidi="ar-SA"/>
      </w:rPr>
    </w:lvl>
    <w:lvl w:ilvl="3" w:tplc="EB6414D4">
      <w:numFmt w:val="bullet"/>
      <w:lvlText w:val="•"/>
      <w:lvlJc w:val="left"/>
      <w:pPr>
        <w:ind w:left="4821" w:hanging="308"/>
      </w:pPr>
      <w:rPr>
        <w:rFonts w:hint="default"/>
        <w:lang w:val="uk-UA" w:eastAsia="en-US" w:bidi="ar-SA"/>
      </w:rPr>
    </w:lvl>
    <w:lvl w:ilvl="4" w:tplc="55CE1966">
      <w:numFmt w:val="bullet"/>
      <w:lvlText w:val="•"/>
      <w:lvlJc w:val="left"/>
      <w:pPr>
        <w:ind w:left="5542" w:hanging="308"/>
      </w:pPr>
      <w:rPr>
        <w:rFonts w:hint="default"/>
        <w:lang w:val="uk-UA" w:eastAsia="en-US" w:bidi="ar-SA"/>
      </w:rPr>
    </w:lvl>
    <w:lvl w:ilvl="5" w:tplc="BC6867A2">
      <w:numFmt w:val="bullet"/>
      <w:lvlText w:val="•"/>
      <w:lvlJc w:val="left"/>
      <w:pPr>
        <w:ind w:left="6262" w:hanging="308"/>
      </w:pPr>
      <w:rPr>
        <w:rFonts w:hint="default"/>
        <w:lang w:val="uk-UA" w:eastAsia="en-US" w:bidi="ar-SA"/>
      </w:rPr>
    </w:lvl>
    <w:lvl w:ilvl="6" w:tplc="4726F6E2">
      <w:numFmt w:val="bullet"/>
      <w:lvlText w:val="•"/>
      <w:lvlJc w:val="left"/>
      <w:pPr>
        <w:ind w:left="6983" w:hanging="308"/>
      </w:pPr>
      <w:rPr>
        <w:rFonts w:hint="default"/>
        <w:lang w:val="uk-UA" w:eastAsia="en-US" w:bidi="ar-SA"/>
      </w:rPr>
    </w:lvl>
    <w:lvl w:ilvl="7" w:tplc="D848EFA4">
      <w:numFmt w:val="bullet"/>
      <w:lvlText w:val="•"/>
      <w:lvlJc w:val="left"/>
      <w:pPr>
        <w:ind w:left="7704" w:hanging="308"/>
      </w:pPr>
      <w:rPr>
        <w:rFonts w:hint="default"/>
        <w:lang w:val="uk-UA" w:eastAsia="en-US" w:bidi="ar-SA"/>
      </w:rPr>
    </w:lvl>
    <w:lvl w:ilvl="8" w:tplc="0228F9D2">
      <w:numFmt w:val="bullet"/>
      <w:lvlText w:val="•"/>
      <w:lvlJc w:val="left"/>
      <w:pPr>
        <w:ind w:left="8424" w:hanging="308"/>
      </w:pPr>
      <w:rPr>
        <w:rFonts w:hint="default"/>
        <w:lang w:val="uk-UA" w:eastAsia="en-US" w:bidi="ar-SA"/>
      </w:rPr>
    </w:lvl>
  </w:abstractNum>
  <w:abstractNum w:abstractNumId="13" w15:restartNumberingAfterBreak="0">
    <w:nsid w:val="73595DF1"/>
    <w:multiLevelType w:val="hybridMultilevel"/>
    <w:tmpl w:val="5CDAA0F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74C04D42"/>
    <w:multiLevelType w:val="hybridMultilevel"/>
    <w:tmpl w:val="568CBEC0"/>
    <w:lvl w:ilvl="0" w:tplc="EE3408AE">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5E3544"/>
    <w:multiLevelType w:val="hybridMultilevel"/>
    <w:tmpl w:val="81BEC030"/>
    <w:lvl w:ilvl="0" w:tplc="97B451FA">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5E321B14">
      <w:numFmt w:val="bullet"/>
      <w:lvlText w:val="•"/>
      <w:lvlJc w:val="left"/>
      <w:pPr>
        <w:ind w:left="1076" w:hanging="305"/>
      </w:pPr>
      <w:rPr>
        <w:rFonts w:hint="default"/>
        <w:lang w:val="uk-UA" w:eastAsia="en-US" w:bidi="ar-SA"/>
      </w:rPr>
    </w:lvl>
    <w:lvl w:ilvl="2" w:tplc="257EA672">
      <w:numFmt w:val="bullet"/>
      <w:lvlText w:val="•"/>
      <w:lvlJc w:val="left"/>
      <w:pPr>
        <w:ind w:left="2053" w:hanging="305"/>
      </w:pPr>
      <w:rPr>
        <w:rFonts w:hint="default"/>
        <w:lang w:val="uk-UA" w:eastAsia="en-US" w:bidi="ar-SA"/>
      </w:rPr>
    </w:lvl>
    <w:lvl w:ilvl="3" w:tplc="F7AC3C1A">
      <w:numFmt w:val="bullet"/>
      <w:lvlText w:val="•"/>
      <w:lvlJc w:val="left"/>
      <w:pPr>
        <w:ind w:left="3029" w:hanging="305"/>
      </w:pPr>
      <w:rPr>
        <w:rFonts w:hint="default"/>
        <w:lang w:val="uk-UA" w:eastAsia="en-US" w:bidi="ar-SA"/>
      </w:rPr>
    </w:lvl>
    <w:lvl w:ilvl="4" w:tplc="428C7FF8">
      <w:numFmt w:val="bullet"/>
      <w:lvlText w:val="•"/>
      <w:lvlJc w:val="left"/>
      <w:pPr>
        <w:ind w:left="4006" w:hanging="305"/>
      </w:pPr>
      <w:rPr>
        <w:rFonts w:hint="default"/>
        <w:lang w:val="uk-UA" w:eastAsia="en-US" w:bidi="ar-SA"/>
      </w:rPr>
    </w:lvl>
    <w:lvl w:ilvl="5" w:tplc="E7763D76">
      <w:numFmt w:val="bullet"/>
      <w:lvlText w:val="•"/>
      <w:lvlJc w:val="left"/>
      <w:pPr>
        <w:ind w:left="4983" w:hanging="305"/>
      </w:pPr>
      <w:rPr>
        <w:rFonts w:hint="default"/>
        <w:lang w:val="uk-UA" w:eastAsia="en-US" w:bidi="ar-SA"/>
      </w:rPr>
    </w:lvl>
    <w:lvl w:ilvl="6" w:tplc="327AC2AC">
      <w:numFmt w:val="bullet"/>
      <w:lvlText w:val="•"/>
      <w:lvlJc w:val="left"/>
      <w:pPr>
        <w:ind w:left="5959" w:hanging="305"/>
      </w:pPr>
      <w:rPr>
        <w:rFonts w:hint="default"/>
        <w:lang w:val="uk-UA" w:eastAsia="en-US" w:bidi="ar-SA"/>
      </w:rPr>
    </w:lvl>
    <w:lvl w:ilvl="7" w:tplc="BF2C6B70">
      <w:numFmt w:val="bullet"/>
      <w:lvlText w:val="•"/>
      <w:lvlJc w:val="left"/>
      <w:pPr>
        <w:ind w:left="6936" w:hanging="305"/>
      </w:pPr>
      <w:rPr>
        <w:rFonts w:hint="default"/>
        <w:lang w:val="uk-UA" w:eastAsia="en-US" w:bidi="ar-SA"/>
      </w:rPr>
    </w:lvl>
    <w:lvl w:ilvl="8" w:tplc="43A45944">
      <w:numFmt w:val="bullet"/>
      <w:lvlText w:val="•"/>
      <w:lvlJc w:val="left"/>
      <w:pPr>
        <w:ind w:left="7913" w:hanging="305"/>
      </w:pPr>
      <w:rPr>
        <w:rFonts w:hint="default"/>
        <w:lang w:val="uk-UA" w:eastAsia="en-US" w:bidi="ar-SA"/>
      </w:rPr>
    </w:lvl>
  </w:abstractNum>
  <w:num w:numId="1">
    <w:abstractNumId w:val="13"/>
  </w:num>
  <w:num w:numId="2">
    <w:abstractNumId w:val="0"/>
  </w:num>
  <w:num w:numId="3">
    <w:abstractNumId w:val="8"/>
  </w:num>
  <w:num w:numId="4">
    <w:abstractNumId w:val="14"/>
  </w:num>
  <w:num w:numId="5">
    <w:abstractNumId w:val="4"/>
  </w:num>
  <w:num w:numId="6">
    <w:abstractNumId w:val="6"/>
  </w:num>
  <w:num w:numId="7">
    <w:abstractNumId w:val="10"/>
  </w:num>
  <w:num w:numId="8">
    <w:abstractNumId w:val="7"/>
  </w:num>
  <w:num w:numId="9">
    <w:abstractNumId w:val="1"/>
  </w:num>
  <w:num w:numId="10">
    <w:abstractNumId w:val="15"/>
  </w:num>
  <w:num w:numId="11">
    <w:abstractNumId w:val="3"/>
  </w:num>
  <w:num w:numId="12">
    <w:abstractNumId w:val="9"/>
  </w:num>
  <w:num w:numId="13">
    <w:abstractNumId w:val="5"/>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9A"/>
    <w:rsid w:val="00000F3C"/>
    <w:rsid w:val="00001A1D"/>
    <w:rsid w:val="000034B0"/>
    <w:rsid w:val="00013529"/>
    <w:rsid w:val="00014692"/>
    <w:rsid w:val="000154EE"/>
    <w:rsid w:val="000307BE"/>
    <w:rsid w:val="00034BF1"/>
    <w:rsid w:val="0003736C"/>
    <w:rsid w:val="000429C7"/>
    <w:rsid w:val="00046B50"/>
    <w:rsid w:val="00046F7A"/>
    <w:rsid w:val="000516D2"/>
    <w:rsid w:val="000523AE"/>
    <w:rsid w:val="00057FDE"/>
    <w:rsid w:val="000610AD"/>
    <w:rsid w:val="00064645"/>
    <w:rsid w:val="00076677"/>
    <w:rsid w:val="000767A7"/>
    <w:rsid w:val="00082E7B"/>
    <w:rsid w:val="00087533"/>
    <w:rsid w:val="00091B3E"/>
    <w:rsid w:val="000938AC"/>
    <w:rsid w:val="00093DB6"/>
    <w:rsid w:val="000B2840"/>
    <w:rsid w:val="000C208B"/>
    <w:rsid w:val="000C2797"/>
    <w:rsid w:val="000C5E01"/>
    <w:rsid w:val="000C7CF9"/>
    <w:rsid w:val="000D1C34"/>
    <w:rsid w:val="000D2E77"/>
    <w:rsid w:val="000D5B72"/>
    <w:rsid w:val="000D5EA1"/>
    <w:rsid w:val="000D6E68"/>
    <w:rsid w:val="000E70AD"/>
    <w:rsid w:val="000F42AE"/>
    <w:rsid w:val="000F4BDF"/>
    <w:rsid w:val="000F4C63"/>
    <w:rsid w:val="001003FF"/>
    <w:rsid w:val="00103869"/>
    <w:rsid w:val="00103E8E"/>
    <w:rsid w:val="0010746F"/>
    <w:rsid w:val="00112208"/>
    <w:rsid w:val="00112C52"/>
    <w:rsid w:val="00114F10"/>
    <w:rsid w:val="00115C24"/>
    <w:rsid w:val="00120FB1"/>
    <w:rsid w:val="00122ECD"/>
    <w:rsid w:val="00124877"/>
    <w:rsid w:val="00125A49"/>
    <w:rsid w:val="00130358"/>
    <w:rsid w:val="0015656F"/>
    <w:rsid w:val="0016523D"/>
    <w:rsid w:val="00165A38"/>
    <w:rsid w:val="00170C55"/>
    <w:rsid w:val="00174F3A"/>
    <w:rsid w:val="00181C69"/>
    <w:rsid w:val="00187632"/>
    <w:rsid w:val="001876CB"/>
    <w:rsid w:val="00192773"/>
    <w:rsid w:val="00194AD3"/>
    <w:rsid w:val="001A6DC6"/>
    <w:rsid w:val="001B2416"/>
    <w:rsid w:val="001C4A32"/>
    <w:rsid w:val="001C7582"/>
    <w:rsid w:val="001D322F"/>
    <w:rsid w:val="001D72D6"/>
    <w:rsid w:val="001E20F2"/>
    <w:rsid w:val="001E3831"/>
    <w:rsid w:val="00200520"/>
    <w:rsid w:val="00210FEA"/>
    <w:rsid w:val="002157D0"/>
    <w:rsid w:val="002179E9"/>
    <w:rsid w:val="00225295"/>
    <w:rsid w:val="00225F49"/>
    <w:rsid w:val="0023561A"/>
    <w:rsid w:val="002357B1"/>
    <w:rsid w:val="00236E60"/>
    <w:rsid w:val="00241160"/>
    <w:rsid w:val="00251319"/>
    <w:rsid w:val="002713CB"/>
    <w:rsid w:val="002716E2"/>
    <w:rsid w:val="002827F0"/>
    <w:rsid w:val="002845C1"/>
    <w:rsid w:val="0028463B"/>
    <w:rsid w:val="00284ADA"/>
    <w:rsid w:val="00287CCF"/>
    <w:rsid w:val="00293898"/>
    <w:rsid w:val="00297E4B"/>
    <w:rsid w:val="002A06E0"/>
    <w:rsid w:val="002A2CDA"/>
    <w:rsid w:val="002A7D09"/>
    <w:rsid w:val="002B2590"/>
    <w:rsid w:val="002B44B3"/>
    <w:rsid w:val="002B5264"/>
    <w:rsid w:val="002C7B7A"/>
    <w:rsid w:val="002D18A7"/>
    <w:rsid w:val="002D309E"/>
    <w:rsid w:val="002D48C8"/>
    <w:rsid w:val="002E45B9"/>
    <w:rsid w:val="002E63B4"/>
    <w:rsid w:val="002F483B"/>
    <w:rsid w:val="002F6588"/>
    <w:rsid w:val="002F7116"/>
    <w:rsid w:val="0030119B"/>
    <w:rsid w:val="00306C76"/>
    <w:rsid w:val="00320EC2"/>
    <w:rsid w:val="003231EC"/>
    <w:rsid w:val="003330D2"/>
    <w:rsid w:val="00335F4F"/>
    <w:rsid w:val="00345909"/>
    <w:rsid w:val="003465E3"/>
    <w:rsid w:val="003510BE"/>
    <w:rsid w:val="00352A4A"/>
    <w:rsid w:val="003546FF"/>
    <w:rsid w:val="0035617D"/>
    <w:rsid w:val="00362300"/>
    <w:rsid w:val="003625F0"/>
    <w:rsid w:val="003755E9"/>
    <w:rsid w:val="00380DCD"/>
    <w:rsid w:val="00381937"/>
    <w:rsid w:val="003906DB"/>
    <w:rsid w:val="0039587C"/>
    <w:rsid w:val="003976BE"/>
    <w:rsid w:val="003A2DBE"/>
    <w:rsid w:val="003A3163"/>
    <w:rsid w:val="003A5A86"/>
    <w:rsid w:val="003A76FA"/>
    <w:rsid w:val="003A7E93"/>
    <w:rsid w:val="003E08EB"/>
    <w:rsid w:val="003E2D49"/>
    <w:rsid w:val="003E58FF"/>
    <w:rsid w:val="003F29F9"/>
    <w:rsid w:val="003F359B"/>
    <w:rsid w:val="003F61BB"/>
    <w:rsid w:val="00405352"/>
    <w:rsid w:val="004201A9"/>
    <w:rsid w:val="00422942"/>
    <w:rsid w:val="00423A33"/>
    <w:rsid w:val="0043177C"/>
    <w:rsid w:val="0044153A"/>
    <w:rsid w:val="004417D4"/>
    <w:rsid w:val="00444265"/>
    <w:rsid w:val="004512FA"/>
    <w:rsid w:val="00461D4D"/>
    <w:rsid w:val="0046218F"/>
    <w:rsid w:val="004632F6"/>
    <w:rsid w:val="00484378"/>
    <w:rsid w:val="0049034E"/>
    <w:rsid w:val="00496740"/>
    <w:rsid w:val="0049691D"/>
    <w:rsid w:val="004A7560"/>
    <w:rsid w:val="004B1DFA"/>
    <w:rsid w:val="004C1F6B"/>
    <w:rsid w:val="004C5987"/>
    <w:rsid w:val="004D06F5"/>
    <w:rsid w:val="004E0270"/>
    <w:rsid w:val="004E2A55"/>
    <w:rsid w:val="004E3941"/>
    <w:rsid w:val="004E5FA3"/>
    <w:rsid w:val="004E7E68"/>
    <w:rsid w:val="004F0F85"/>
    <w:rsid w:val="004F3CEF"/>
    <w:rsid w:val="004F52C9"/>
    <w:rsid w:val="004F576F"/>
    <w:rsid w:val="005057C3"/>
    <w:rsid w:val="00505B6A"/>
    <w:rsid w:val="00514C65"/>
    <w:rsid w:val="00517895"/>
    <w:rsid w:val="00525F20"/>
    <w:rsid w:val="00531DEE"/>
    <w:rsid w:val="0053597C"/>
    <w:rsid w:val="00551E7A"/>
    <w:rsid w:val="00554BD4"/>
    <w:rsid w:val="0055580D"/>
    <w:rsid w:val="00561F54"/>
    <w:rsid w:val="0056790E"/>
    <w:rsid w:val="00567F20"/>
    <w:rsid w:val="0058160A"/>
    <w:rsid w:val="005853B6"/>
    <w:rsid w:val="00587BEB"/>
    <w:rsid w:val="0059397D"/>
    <w:rsid w:val="005960E0"/>
    <w:rsid w:val="005A21C3"/>
    <w:rsid w:val="005B1616"/>
    <w:rsid w:val="005B27BF"/>
    <w:rsid w:val="005D67B8"/>
    <w:rsid w:val="005E2A13"/>
    <w:rsid w:val="005E3EC8"/>
    <w:rsid w:val="005F3563"/>
    <w:rsid w:val="005F48DA"/>
    <w:rsid w:val="00602207"/>
    <w:rsid w:val="00605C7D"/>
    <w:rsid w:val="006111AC"/>
    <w:rsid w:val="006333F6"/>
    <w:rsid w:val="00637835"/>
    <w:rsid w:val="0064483A"/>
    <w:rsid w:val="00651B50"/>
    <w:rsid w:val="00654E68"/>
    <w:rsid w:val="00656976"/>
    <w:rsid w:val="006657C9"/>
    <w:rsid w:val="006700AE"/>
    <w:rsid w:val="006717BF"/>
    <w:rsid w:val="00677AB8"/>
    <w:rsid w:val="006830DE"/>
    <w:rsid w:val="0068473D"/>
    <w:rsid w:val="00685EF9"/>
    <w:rsid w:val="006A01D1"/>
    <w:rsid w:val="006A235C"/>
    <w:rsid w:val="006A6663"/>
    <w:rsid w:val="006A6D78"/>
    <w:rsid w:val="006B22A3"/>
    <w:rsid w:val="006B4D87"/>
    <w:rsid w:val="006B6520"/>
    <w:rsid w:val="006D1B0D"/>
    <w:rsid w:val="006D1C37"/>
    <w:rsid w:val="006D3F14"/>
    <w:rsid w:val="006D7EDD"/>
    <w:rsid w:val="006E396B"/>
    <w:rsid w:val="006F1512"/>
    <w:rsid w:val="006F4C72"/>
    <w:rsid w:val="00700648"/>
    <w:rsid w:val="00704F1B"/>
    <w:rsid w:val="00705AA5"/>
    <w:rsid w:val="00713C0F"/>
    <w:rsid w:val="0072232A"/>
    <w:rsid w:val="00731448"/>
    <w:rsid w:val="0073243C"/>
    <w:rsid w:val="00734D77"/>
    <w:rsid w:val="00734DFA"/>
    <w:rsid w:val="00737980"/>
    <w:rsid w:val="00740A54"/>
    <w:rsid w:val="0074246E"/>
    <w:rsid w:val="00755A29"/>
    <w:rsid w:val="00755D5C"/>
    <w:rsid w:val="007622A5"/>
    <w:rsid w:val="00765C07"/>
    <w:rsid w:val="0077135A"/>
    <w:rsid w:val="00780177"/>
    <w:rsid w:val="00782910"/>
    <w:rsid w:val="00786C52"/>
    <w:rsid w:val="007A7510"/>
    <w:rsid w:val="007B0923"/>
    <w:rsid w:val="007B24DF"/>
    <w:rsid w:val="007D0FAD"/>
    <w:rsid w:val="007D4FE1"/>
    <w:rsid w:val="007D52B9"/>
    <w:rsid w:val="007E1669"/>
    <w:rsid w:val="007E7A93"/>
    <w:rsid w:val="007F1810"/>
    <w:rsid w:val="007F39E9"/>
    <w:rsid w:val="008030FE"/>
    <w:rsid w:val="00803D1D"/>
    <w:rsid w:val="008065DE"/>
    <w:rsid w:val="00813135"/>
    <w:rsid w:val="00817DE1"/>
    <w:rsid w:val="00822E1A"/>
    <w:rsid w:val="00830D62"/>
    <w:rsid w:val="008322FE"/>
    <w:rsid w:val="00840074"/>
    <w:rsid w:val="00844857"/>
    <w:rsid w:val="00852202"/>
    <w:rsid w:val="00857727"/>
    <w:rsid w:val="00857FBD"/>
    <w:rsid w:val="008718E3"/>
    <w:rsid w:val="00876434"/>
    <w:rsid w:val="008810F1"/>
    <w:rsid w:val="00891115"/>
    <w:rsid w:val="00891FE0"/>
    <w:rsid w:val="00897B7E"/>
    <w:rsid w:val="008A002F"/>
    <w:rsid w:val="008A3F27"/>
    <w:rsid w:val="008A52DD"/>
    <w:rsid w:val="008A6089"/>
    <w:rsid w:val="008B2607"/>
    <w:rsid w:val="008B43A6"/>
    <w:rsid w:val="008B79CE"/>
    <w:rsid w:val="008C1A3B"/>
    <w:rsid w:val="008C701B"/>
    <w:rsid w:val="008D452E"/>
    <w:rsid w:val="008D5338"/>
    <w:rsid w:val="008E0BC3"/>
    <w:rsid w:val="008E717C"/>
    <w:rsid w:val="008F2E8B"/>
    <w:rsid w:val="00911E67"/>
    <w:rsid w:val="00916D1E"/>
    <w:rsid w:val="009355A3"/>
    <w:rsid w:val="00942334"/>
    <w:rsid w:val="0094785E"/>
    <w:rsid w:val="009507F0"/>
    <w:rsid w:val="00952CF3"/>
    <w:rsid w:val="00954969"/>
    <w:rsid w:val="0095606E"/>
    <w:rsid w:val="00957468"/>
    <w:rsid w:val="009618A8"/>
    <w:rsid w:val="00965A64"/>
    <w:rsid w:val="009675D3"/>
    <w:rsid w:val="00970497"/>
    <w:rsid w:val="00980E99"/>
    <w:rsid w:val="0098356C"/>
    <w:rsid w:val="00985A00"/>
    <w:rsid w:val="00985B05"/>
    <w:rsid w:val="0099245A"/>
    <w:rsid w:val="009A0285"/>
    <w:rsid w:val="009A0AE6"/>
    <w:rsid w:val="009A5774"/>
    <w:rsid w:val="009C2760"/>
    <w:rsid w:val="009C6133"/>
    <w:rsid w:val="009C64C2"/>
    <w:rsid w:val="009D09C5"/>
    <w:rsid w:val="009D3C90"/>
    <w:rsid w:val="009D42EE"/>
    <w:rsid w:val="009D552C"/>
    <w:rsid w:val="009D71CC"/>
    <w:rsid w:val="009E109E"/>
    <w:rsid w:val="009E1240"/>
    <w:rsid w:val="009E3EC9"/>
    <w:rsid w:val="009E6C53"/>
    <w:rsid w:val="009F1D7D"/>
    <w:rsid w:val="009F47A1"/>
    <w:rsid w:val="00A00B14"/>
    <w:rsid w:val="00A01DEC"/>
    <w:rsid w:val="00A04082"/>
    <w:rsid w:val="00A1329D"/>
    <w:rsid w:val="00A14EA4"/>
    <w:rsid w:val="00A230C6"/>
    <w:rsid w:val="00A25C43"/>
    <w:rsid w:val="00A3064A"/>
    <w:rsid w:val="00A40FCF"/>
    <w:rsid w:val="00A42552"/>
    <w:rsid w:val="00A43AAD"/>
    <w:rsid w:val="00A4471D"/>
    <w:rsid w:val="00A5295D"/>
    <w:rsid w:val="00A5698E"/>
    <w:rsid w:val="00A61AC2"/>
    <w:rsid w:val="00A72597"/>
    <w:rsid w:val="00A81370"/>
    <w:rsid w:val="00A946CA"/>
    <w:rsid w:val="00A964B6"/>
    <w:rsid w:val="00AB2CB8"/>
    <w:rsid w:val="00AB4391"/>
    <w:rsid w:val="00AB75D8"/>
    <w:rsid w:val="00AD004C"/>
    <w:rsid w:val="00AD01FD"/>
    <w:rsid w:val="00AD2287"/>
    <w:rsid w:val="00AE7C41"/>
    <w:rsid w:val="00AF175B"/>
    <w:rsid w:val="00B00BB9"/>
    <w:rsid w:val="00B0436A"/>
    <w:rsid w:val="00B107D3"/>
    <w:rsid w:val="00B11D53"/>
    <w:rsid w:val="00B15A07"/>
    <w:rsid w:val="00B259A9"/>
    <w:rsid w:val="00B27A44"/>
    <w:rsid w:val="00B33DAA"/>
    <w:rsid w:val="00B35043"/>
    <w:rsid w:val="00B3640A"/>
    <w:rsid w:val="00B40338"/>
    <w:rsid w:val="00B425A4"/>
    <w:rsid w:val="00B55BC4"/>
    <w:rsid w:val="00B733BB"/>
    <w:rsid w:val="00B768B7"/>
    <w:rsid w:val="00B77F3A"/>
    <w:rsid w:val="00B96C48"/>
    <w:rsid w:val="00BA32E7"/>
    <w:rsid w:val="00BB28F6"/>
    <w:rsid w:val="00BB4EC2"/>
    <w:rsid w:val="00BC0749"/>
    <w:rsid w:val="00BE0337"/>
    <w:rsid w:val="00BE2536"/>
    <w:rsid w:val="00BE32E5"/>
    <w:rsid w:val="00BE62B2"/>
    <w:rsid w:val="00BE6372"/>
    <w:rsid w:val="00BF1EA2"/>
    <w:rsid w:val="00C044F7"/>
    <w:rsid w:val="00C066B8"/>
    <w:rsid w:val="00C11BB4"/>
    <w:rsid w:val="00C12A0C"/>
    <w:rsid w:val="00C210A8"/>
    <w:rsid w:val="00C2156F"/>
    <w:rsid w:val="00C227A7"/>
    <w:rsid w:val="00C254DF"/>
    <w:rsid w:val="00C27B2F"/>
    <w:rsid w:val="00C309D4"/>
    <w:rsid w:val="00C31B2D"/>
    <w:rsid w:val="00C3254D"/>
    <w:rsid w:val="00C4235E"/>
    <w:rsid w:val="00C47F71"/>
    <w:rsid w:val="00C62E0C"/>
    <w:rsid w:val="00C669DB"/>
    <w:rsid w:val="00C71C53"/>
    <w:rsid w:val="00C73B2E"/>
    <w:rsid w:val="00C7739A"/>
    <w:rsid w:val="00C86B73"/>
    <w:rsid w:val="00CA0B79"/>
    <w:rsid w:val="00CB1882"/>
    <w:rsid w:val="00CB4FEE"/>
    <w:rsid w:val="00CB551F"/>
    <w:rsid w:val="00CD2642"/>
    <w:rsid w:val="00CD2CC6"/>
    <w:rsid w:val="00CD3660"/>
    <w:rsid w:val="00CD5EDD"/>
    <w:rsid w:val="00CE0579"/>
    <w:rsid w:val="00CE5BAE"/>
    <w:rsid w:val="00CF120B"/>
    <w:rsid w:val="00CF42C3"/>
    <w:rsid w:val="00D0137C"/>
    <w:rsid w:val="00D15527"/>
    <w:rsid w:val="00D17295"/>
    <w:rsid w:val="00D278EC"/>
    <w:rsid w:val="00D32790"/>
    <w:rsid w:val="00D336D4"/>
    <w:rsid w:val="00D35465"/>
    <w:rsid w:val="00D50F80"/>
    <w:rsid w:val="00D6005C"/>
    <w:rsid w:val="00D73637"/>
    <w:rsid w:val="00D7366D"/>
    <w:rsid w:val="00D81E4B"/>
    <w:rsid w:val="00D866FF"/>
    <w:rsid w:val="00D96578"/>
    <w:rsid w:val="00DA64DB"/>
    <w:rsid w:val="00DB4814"/>
    <w:rsid w:val="00DB4EE4"/>
    <w:rsid w:val="00DC1DC1"/>
    <w:rsid w:val="00DC7CE0"/>
    <w:rsid w:val="00DD295F"/>
    <w:rsid w:val="00DE5026"/>
    <w:rsid w:val="00DE6B5E"/>
    <w:rsid w:val="00DF26B7"/>
    <w:rsid w:val="00DF3D07"/>
    <w:rsid w:val="00DF4823"/>
    <w:rsid w:val="00DF5395"/>
    <w:rsid w:val="00E000E7"/>
    <w:rsid w:val="00E02699"/>
    <w:rsid w:val="00E02CC8"/>
    <w:rsid w:val="00E05EEA"/>
    <w:rsid w:val="00E12859"/>
    <w:rsid w:val="00E22616"/>
    <w:rsid w:val="00E2291E"/>
    <w:rsid w:val="00E34E51"/>
    <w:rsid w:val="00E35B31"/>
    <w:rsid w:val="00E42022"/>
    <w:rsid w:val="00E52FED"/>
    <w:rsid w:val="00E61F11"/>
    <w:rsid w:val="00E6451E"/>
    <w:rsid w:val="00E652BA"/>
    <w:rsid w:val="00E657C7"/>
    <w:rsid w:val="00E776C5"/>
    <w:rsid w:val="00E8260A"/>
    <w:rsid w:val="00E83E31"/>
    <w:rsid w:val="00E8558A"/>
    <w:rsid w:val="00E858F4"/>
    <w:rsid w:val="00E85CFB"/>
    <w:rsid w:val="00E93290"/>
    <w:rsid w:val="00E9382D"/>
    <w:rsid w:val="00EA21AE"/>
    <w:rsid w:val="00EA2331"/>
    <w:rsid w:val="00EB2265"/>
    <w:rsid w:val="00EB2D84"/>
    <w:rsid w:val="00EB431B"/>
    <w:rsid w:val="00ED35D0"/>
    <w:rsid w:val="00EE0168"/>
    <w:rsid w:val="00EE6C78"/>
    <w:rsid w:val="00EE7EAE"/>
    <w:rsid w:val="00EF175F"/>
    <w:rsid w:val="00EF322F"/>
    <w:rsid w:val="00EF441B"/>
    <w:rsid w:val="00F020BE"/>
    <w:rsid w:val="00F02A81"/>
    <w:rsid w:val="00F030B8"/>
    <w:rsid w:val="00F058F8"/>
    <w:rsid w:val="00F06A45"/>
    <w:rsid w:val="00F1104C"/>
    <w:rsid w:val="00F15E42"/>
    <w:rsid w:val="00F1689E"/>
    <w:rsid w:val="00F32E94"/>
    <w:rsid w:val="00F35E34"/>
    <w:rsid w:val="00F463E2"/>
    <w:rsid w:val="00F5753B"/>
    <w:rsid w:val="00F60C31"/>
    <w:rsid w:val="00F61824"/>
    <w:rsid w:val="00F64DA1"/>
    <w:rsid w:val="00F766EC"/>
    <w:rsid w:val="00F87352"/>
    <w:rsid w:val="00F906AA"/>
    <w:rsid w:val="00F90E76"/>
    <w:rsid w:val="00F92968"/>
    <w:rsid w:val="00F936CB"/>
    <w:rsid w:val="00F96267"/>
    <w:rsid w:val="00F97CAD"/>
    <w:rsid w:val="00FA3F5A"/>
    <w:rsid w:val="00FA6B2C"/>
    <w:rsid w:val="00FB2612"/>
    <w:rsid w:val="00FB28E4"/>
    <w:rsid w:val="00FC2ADF"/>
    <w:rsid w:val="00FC3FF2"/>
    <w:rsid w:val="00FC4A01"/>
    <w:rsid w:val="00FD2E94"/>
    <w:rsid w:val="00FE5E5D"/>
    <w:rsid w:val="00FF319B"/>
    <w:rsid w:val="00FF3AC6"/>
    <w:rsid w:val="00FF4CA3"/>
    <w:rsid w:val="00FF75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5EB4"/>
  <w15:chartTrackingRefBased/>
  <w15:docId w15:val="{94107A43-DD7F-4936-871C-2ED334E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FF759A"/>
    <w:pPr>
      <w:keepNext/>
      <w:ind w:hanging="11"/>
      <w:jc w:val="center"/>
      <w:outlineLvl w:val="0"/>
    </w:pPr>
    <w:rPr>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759A"/>
    <w:rPr>
      <w:b/>
      <w:i/>
      <w:sz w:val="28"/>
      <w:lang w:eastAsia="ru-RU"/>
    </w:rPr>
  </w:style>
  <w:style w:type="numbering" w:customStyle="1" w:styleId="11">
    <w:name w:val="Нет списка1"/>
    <w:next w:val="a2"/>
    <w:uiPriority w:val="99"/>
    <w:semiHidden/>
    <w:unhideWhenUsed/>
    <w:rsid w:val="00FF759A"/>
  </w:style>
  <w:style w:type="paragraph" w:styleId="a3">
    <w:name w:val="header"/>
    <w:basedOn w:val="a"/>
    <w:link w:val="a4"/>
    <w:uiPriority w:val="99"/>
    <w:rsid w:val="00FF759A"/>
    <w:pPr>
      <w:tabs>
        <w:tab w:val="center" w:pos="4677"/>
        <w:tab w:val="right" w:pos="9355"/>
      </w:tabs>
    </w:pPr>
    <w:rPr>
      <w:sz w:val="20"/>
      <w:szCs w:val="20"/>
      <w:lang w:val="x-none" w:eastAsia="ru-RU"/>
    </w:rPr>
  </w:style>
  <w:style w:type="character" w:customStyle="1" w:styleId="a4">
    <w:name w:val="Верхній колонтитул Знак"/>
    <w:basedOn w:val="a0"/>
    <w:link w:val="a3"/>
    <w:uiPriority w:val="99"/>
    <w:rsid w:val="00FF759A"/>
    <w:rPr>
      <w:lang w:val="x-none" w:eastAsia="ru-RU"/>
    </w:rPr>
  </w:style>
  <w:style w:type="character" w:styleId="a5">
    <w:name w:val="page number"/>
    <w:basedOn w:val="a0"/>
    <w:rsid w:val="00FF759A"/>
  </w:style>
  <w:style w:type="paragraph" w:styleId="a6">
    <w:name w:val="footer"/>
    <w:basedOn w:val="a"/>
    <w:link w:val="a7"/>
    <w:uiPriority w:val="99"/>
    <w:rsid w:val="00FF759A"/>
    <w:pPr>
      <w:tabs>
        <w:tab w:val="center" w:pos="4677"/>
        <w:tab w:val="right" w:pos="9355"/>
      </w:tabs>
    </w:pPr>
    <w:rPr>
      <w:sz w:val="20"/>
      <w:szCs w:val="20"/>
      <w:lang w:eastAsia="ru-RU"/>
    </w:rPr>
  </w:style>
  <w:style w:type="character" w:customStyle="1" w:styleId="a7">
    <w:name w:val="Нижній колонтитул Знак"/>
    <w:basedOn w:val="a0"/>
    <w:link w:val="a6"/>
    <w:uiPriority w:val="99"/>
    <w:rsid w:val="00FF759A"/>
    <w:rPr>
      <w:lang w:eastAsia="ru-RU"/>
    </w:rPr>
  </w:style>
  <w:style w:type="paragraph" w:styleId="a8">
    <w:name w:val="Body Text"/>
    <w:basedOn w:val="a"/>
    <w:link w:val="a9"/>
    <w:uiPriority w:val="1"/>
    <w:qFormat/>
    <w:rsid w:val="00FF759A"/>
    <w:pPr>
      <w:jc w:val="both"/>
    </w:pPr>
    <w:rPr>
      <w:sz w:val="28"/>
      <w:szCs w:val="28"/>
      <w:lang w:eastAsia="ru-RU"/>
    </w:rPr>
  </w:style>
  <w:style w:type="character" w:customStyle="1" w:styleId="a9">
    <w:name w:val="Основний текст Знак"/>
    <w:basedOn w:val="a0"/>
    <w:link w:val="a8"/>
    <w:uiPriority w:val="1"/>
    <w:rsid w:val="00FF759A"/>
    <w:rPr>
      <w:sz w:val="28"/>
      <w:szCs w:val="28"/>
      <w:lang w:eastAsia="ru-RU"/>
    </w:rPr>
  </w:style>
  <w:style w:type="paragraph" w:styleId="HTML">
    <w:name w:val="HTML Preformatted"/>
    <w:basedOn w:val="a"/>
    <w:link w:val="HTML0"/>
    <w:uiPriority w:val="99"/>
    <w:unhideWhenUsed/>
    <w:rsid w:val="00FF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rsid w:val="00FF759A"/>
    <w:rPr>
      <w:rFonts w:ascii="Courier New" w:hAnsi="Courier New"/>
      <w:lang w:val="x-none" w:eastAsia="x-none"/>
    </w:rPr>
  </w:style>
  <w:style w:type="paragraph" w:styleId="aa">
    <w:name w:val="Balloon Text"/>
    <w:basedOn w:val="a"/>
    <w:link w:val="ab"/>
    <w:uiPriority w:val="99"/>
    <w:rsid w:val="00FF759A"/>
    <w:rPr>
      <w:rFonts w:ascii="Segoe UI" w:hAnsi="Segoe UI"/>
      <w:sz w:val="18"/>
      <w:szCs w:val="18"/>
      <w:lang w:val="x-none" w:eastAsia="ru-RU"/>
    </w:rPr>
  </w:style>
  <w:style w:type="character" w:customStyle="1" w:styleId="ab">
    <w:name w:val="Текст у виносці Знак"/>
    <w:basedOn w:val="a0"/>
    <w:link w:val="aa"/>
    <w:uiPriority w:val="99"/>
    <w:rsid w:val="00FF759A"/>
    <w:rPr>
      <w:rFonts w:ascii="Segoe UI" w:hAnsi="Segoe UI"/>
      <w:sz w:val="18"/>
      <w:szCs w:val="18"/>
      <w:lang w:val="x-none" w:eastAsia="ru-RU"/>
    </w:rPr>
  </w:style>
  <w:style w:type="table" w:styleId="ac">
    <w:name w:val="Table Grid"/>
    <w:basedOn w:val="a1"/>
    <w:rsid w:val="00FF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ий текст_"/>
    <w:link w:val="12"/>
    <w:rsid w:val="00FF759A"/>
    <w:rPr>
      <w:spacing w:val="1"/>
      <w:sz w:val="25"/>
      <w:szCs w:val="25"/>
      <w:shd w:val="clear" w:color="auto" w:fill="FFFFFF"/>
    </w:rPr>
  </w:style>
  <w:style w:type="paragraph" w:customStyle="1" w:styleId="12">
    <w:name w:val="Основний текст1"/>
    <w:basedOn w:val="a"/>
    <w:link w:val="ad"/>
    <w:rsid w:val="00FF759A"/>
    <w:pPr>
      <w:widowControl w:val="0"/>
      <w:shd w:val="clear" w:color="auto" w:fill="FFFFFF"/>
      <w:spacing w:after="1380" w:line="240" w:lineRule="atLeast"/>
    </w:pPr>
    <w:rPr>
      <w:spacing w:val="1"/>
      <w:sz w:val="25"/>
      <w:szCs w:val="25"/>
    </w:rPr>
  </w:style>
  <w:style w:type="paragraph" w:customStyle="1" w:styleId="tj">
    <w:name w:val="tj"/>
    <w:basedOn w:val="a"/>
    <w:rsid w:val="00FF759A"/>
    <w:pPr>
      <w:spacing w:before="100" w:beforeAutospacing="1" w:after="100" w:afterAutospacing="1"/>
    </w:pPr>
    <w:rPr>
      <w:lang w:val="ru-RU" w:eastAsia="ru-RU"/>
    </w:rPr>
  </w:style>
  <w:style w:type="character" w:customStyle="1" w:styleId="ae">
    <w:name w:val="Основний текст_ Знак Знак"/>
    <w:link w:val="af"/>
    <w:rsid w:val="00FF759A"/>
    <w:rPr>
      <w:rFonts w:eastAsia="Courier New"/>
      <w:spacing w:val="6"/>
      <w:sz w:val="25"/>
      <w:szCs w:val="25"/>
      <w:shd w:val="clear" w:color="auto" w:fill="FFFFFF"/>
    </w:rPr>
  </w:style>
  <w:style w:type="paragraph" w:customStyle="1" w:styleId="af">
    <w:name w:val="Основний текст_ Знак"/>
    <w:basedOn w:val="a"/>
    <w:link w:val="ae"/>
    <w:rsid w:val="00FF759A"/>
    <w:pPr>
      <w:widowControl w:val="0"/>
      <w:shd w:val="clear" w:color="auto" w:fill="FFFFFF"/>
      <w:spacing w:before="720" w:after="300" w:line="240" w:lineRule="atLeast"/>
      <w:ind w:firstLine="560"/>
      <w:jc w:val="both"/>
    </w:pPr>
    <w:rPr>
      <w:rFonts w:eastAsia="Courier New"/>
      <w:spacing w:val="6"/>
      <w:sz w:val="25"/>
      <w:szCs w:val="25"/>
    </w:rPr>
  </w:style>
  <w:style w:type="character" w:customStyle="1" w:styleId="rvts9">
    <w:name w:val="rvts9"/>
    <w:basedOn w:val="a0"/>
    <w:rsid w:val="00FF759A"/>
  </w:style>
  <w:style w:type="character" w:customStyle="1" w:styleId="rvts37">
    <w:name w:val="rvts37"/>
    <w:basedOn w:val="a0"/>
    <w:rsid w:val="00FF759A"/>
  </w:style>
  <w:style w:type="numbering" w:customStyle="1" w:styleId="110">
    <w:name w:val="Нет списка11"/>
    <w:next w:val="a2"/>
    <w:uiPriority w:val="99"/>
    <w:semiHidden/>
    <w:unhideWhenUsed/>
    <w:rsid w:val="00FF759A"/>
  </w:style>
  <w:style w:type="paragraph" w:styleId="af0">
    <w:name w:val="List Paragraph"/>
    <w:basedOn w:val="a"/>
    <w:uiPriority w:val="1"/>
    <w:qFormat/>
    <w:rsid w:val="00FF759A"/>
    <w:pPr>
      <w:widowControl w:val="0"/>
      <w:autoSpaceDE w:val="0"/>
      <w:autoSpaceDN w:val="0"/>
      <w:spacing w:before="119"/>
      <w:ind w:left="102" w:firstLine="566"/>
      <w:jc w:val="both"/>
    </w:pPr>
    <w:rPr>
      <w:sz w:val="22"/>
      <w:szCs w:val="22"/>
      <w:lang w:eastAsia="en-US"/>
    </w:rPr>
  </w:style>
  <w:style w:type="paragraph" w:customStyle="1" w:styleId="TableParagraph">
    <w:name w:val="Table Paragraph"/>
    <w:basedOn w:val="a"/>
    <w:uiPriority w:val="1"/>
    <w:qFormat/>
    <w:rsid w:val="00FF759A"/>
    <w:pPr>
      <w:widowControl w:val="0"/>
      <w:autoSpaceDE w:val="0"/>
      <w:autoSpaceDN w:val="0"/>
    </w:pPr>
    <w:rPr>
      <w:sz w:val="22"/>
      <w:szCs w:val="22"/>
      <w:lang w:eastAsia="en-US"/>
    </w:rPr>
  </w:style>
  <w:style w:type="character" w:customStyle="1" w:styleId="13">
    <w:name w:val="Гиперссылка1"/>
    <w:basedOn w:val="a0"/>
    <w:uiPriority w:val="99"/>
    <w:unhideWhenUsed/>
    <w:rsid w:val="00FF759A"/>
    <w:rPr>
      <w:color w:val="0000FF"/>
      <w:u w:val="single"/>
    </w:rPr>
  </w:style>
  <w:style w:type="character" w:customStyle="1" w:styleId="14">
    <w:name w:val="Незакрита згадка1"/>
    <w:basedOn w:val="a0"/>
    <w:uiPriority w:val="99"/>
    <w:semiHidden/>
    <w:unhideWhenUsed/>
    <w:rsid w:val="00FF759A"/>
    <w:rPr>
      <w:color w:val="605E5C"/>
      <w:shd w:val="clear" w:color="auto" w:fill="E1DFDD"/>
    </w:rPr>
  </w:style>
  <w:style w:type="character" w:styleId="af1">
    <w:name w:val="Hyperlink"/>
    <w:basedOn w:val="a0"/>
    <w:rsid w:val="00FF759A"/>
    <w:rPr>
      <w:color w:val="0563C1" w:themeColor="hyperlink"/>
      <w:u w:val="single"/>
    </w:rPr>
  </w:style>
  <w:style w:type="character" w:customStyle="1" w:styleId="docdata">
    <w:name w:val="docdata"/>
    <w:aliases w:val="docy,v5,1549,bqiaagaaeyqcaaagiaiaaanoawaabxydaaaaaaaaaaaaaaaaaaaaaaaaaaaaaaaaaaaaaaaaaaaaaaaaaaaaaaaaaaaaaaaaaaaaaaaaaaaaaaaaaaaaaaaaaaaaaaaaaaaaaaaaaaaaaaaaaaaaaaaaaaaaaaaaaaaaaaaaaaaaaaaaaaaaaaaaaaaaaaaaaaaaaaaaaaaaaaaaaaaaaaaaaaaaaaaaaaaaaaaa"/>
    <w:basedOn w:val="a0"/>
    <w:rsid w:val="009E1240"/>
  </w:style>
  <w:style w:type="paragraph" w:customStyle="1" w:styleId="21">
    <w:name w:val="Заголовок 21"/>
    <w:basedOn w:val="a"/>
    <w:next w:val="a"/>
    <w:rsid w:val="008E0BC3"/>
    <w:pPr>
      <w:keepNext/>
      <w:spacing w:line="360" w:lineRule="auto"/>
      <w:jc w:val="center"/>
    </w:pPr>
    <w:rPr>
      <w:b/>
      <w:sz w:val="28"/>
      <w:szCs w:val="20"/>
      <w:lang w:eastAsia="ru-RU"/>
    </w:rPr>
  </w:style>
  <w:style w:type="character" w:customStyle="1" w:styleId="rvts0">
    <w:name w:val="rvts0"/>
    <w:basedOn w:val="a0"/>
    <w:rsid w:val="008E0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2901</TotalTime>
  <Pages>6</Pages>
  <Words>6935</Words>
  <Characters>3954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dc:creator>
  <cp:keywords/>
  <dc:description/>
  <cp:lastModifiedBy>NGOPERATOR1</cp:lastModifiedBy>
  <cp:revision>20</cp:revision>
  <cp:lastPrinted>2026-02-09T13:50:00Z</cp:lastPrinted>
  <dcterms:created xsi:type="dcterms:W3CDTF">2026-02-09T14:45:00Z</dcterms:created>
  <dcterms:modified xsi:type="dcterms:W3CDTF">2026-05-15T10:49:00Z</dcterms:modified>
</cp:coreProperties>
</file>